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92" w:rsidRPr="00732675" w:rsidRDefault="00856592" w:rsidP="00732675">
      <w:pPr>
        <w:shd w:val="clear" w:color="auto" w:fill="FEFEFF"/>
        <w:spacing w:after="270" w:line="360" w:lineRule="auto"/>
        <w:ind w:firstLine="708"/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</w:pPr>
      <w:r w:rsidRPr="00732675">
        <w:rPr>
          <w:rFonts w:ascii="Times New Roman" w:eastAsia="Times New Roman" w:hAnsi="Times New Roman" w:cs="Times New Roman"/>
          <w:b/>
          <w:color w:val="515151"/>
          <w:sz w:val="24"/>
          <w:szCs w:val="24"/>
          <w:lang w:eastAsia="ru-RU"/>
        </w:rPr>
        <w:t>Ультрафиолетовое обеззараживание воды</w:t>
      </w:r>
    </w:p>
    <w:p w:rsidR="00856592" w:rsidRPr="00732675" w:rsidRDefault="00856592" w:rsidP="00732675">
      <w:pPr>
        <w:shd w:val="clear" w:color="auto" w:fill="FEFEFF"/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</w:p>
    <w:p w:rsidR="0091355D" w:rsidRPr="00732675" w:rsidRDefault="008B7104" w:rsidP="00732675">
      <w:pPr>
        <w:shd w:val="clear" w:color="auto" w:fill="FEFEFF"/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8B7104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Технология ультрафиолетового обеззараживания воды, воздуха и поверхности основана на бактерицидном действии УФ излучения.</w:t>
      </w:r>
    </w:p>
    <w:p w:rsidR="00856592" w:rsidRPr="00732675" w:rsidRDefault="008B7104" w:rsidP="00732675">
      <w:pPr>
        <w:shd w:val="clear" w:color="auto" w:fill="FEFEFF"/>
        <w:spacing w:after="270" w:line="360" w:lineRule="auto"/>
        <w:ind w:firstLine="708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</w:pPr>
      <w:r w:rsidRPr="008B7104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>Ультрафиолетовое излучение — электромагнитное излучение, занимающее диапазон между рентгеновским и видимым излучением (диапазон длин волн от 100 до 400 нм). Различают несколько участков спектра ультрафиолетового излучения, имеющих разное биологическое воздействие:</w:t>
      </w:r>
    </w:p>
    <w:p w:rsidR="00856592" w:rsidRPr="00732675" w:rsidRDefault="008B7104" w:rsidP="00732675">
      <w:pPr>
        <w:pStyle w:val="aa"/>
        <w:numPr>
          <w:ilvl w:val="0"/>
          <w:numId w:val="2"/>
        </w:numPr>
        <w:shd w:val="clear" w:color="auto" w:fill="FEFEFF"/>
        <w:spacing w:after="270" w:line="36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>УФ-</w:t>
      </w:r>
      <w:proofErr w:type="gramStart"/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>A</w:t>
      </w:r>
      <w:proofErr w:type="gramEnd"/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 xml:space="preserve"> (315–400 нм),</w:t>
      </w:r>
    </w:p>
    <w:p w:rsidR="00856592" w:rsidRPr="00732675" w:rsidRDefault="008B7104" w:rsidP="00732675">
      <w:pPr>
        <w:pStyle w:val="aa"/>
        <w:numPr>
          <w:ilvl w:val="0"/>
          <w:numId w:val="2"/>
        </w:numPr>
        <w:shd w:val="clear" w:color="auto" w:fill="FEFEFF"/>
        <w:spacing w:after="270" w:line="36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>УФ-</w:t>
      </w:r>
      <w:proofErr w:type="gramStart"/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>B</w:t>
      </w:r>
      <w:proofErr w:type="gramEnd"/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 xml:space="preserve"> (280–315 нм),</w:t>
      </w:r>
    </w:p>
    <w:p w:rsidR="00856592" w:rsidRPr="00732675" w:rsidRDefault="008B7104" w:rsidP="00732675">
      <w:pPr>
        <w:pStyle w:val="aa"/>
        <w:numPr>
          <w:ilvl w:val="0"/>
          <w:numId w:val="2"/>
        </w:numPr>
        <w:shd w:val="clear" w:color="auto" w:fill="FEFEFF"/>
        <w:spacing w:after="270" w:line="36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>УФ-</w:t>
      </w:r>
      <w:proofErr w:type="gramStart"/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>C</w:t>
      </w:r>
      <w:proofErr w:type="gramEnd"/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 xml:space="preserve"> (200–280 нм),</w:t>
      </w:r>
    </w:p>
    <w:p w:rsidR="008B7104" w:rsidRPr="00732675" w:rsidRDefault="008B7104" w:rsidP="00732675">
      <w:pPr>
        <w:pStyle w:val="aa"/>
        <w:numPr>
          <w:ilvl w:val="0"/>
          <w:numId w:val="2"/>
        </w:numPr>
        <w:shd w:val="clear" w:color="auto" w:fill="FEFEFF"/>
        <w:spacing w:after="270" w:line="360" w:lineRule="auto"/>
        <w:jc w:val="left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>вакуумный УФ (100–200 нм).</w:t>
      </w:r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</w:t>
      </w:r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</w:p>
    <w:tbl>
      <w:tblPr>
        <w:tblW w:w="7950" w:type="dxa"/>
        <w:tblCellMar>
          <w:left w:w="0" w:type="dxa"/>
          <w:right w:w="0" w:type="dxa"/>
        </w:tblCellMar>
        <w:tblLook w:val="04A0"/>
      </w:tblPr>
      <w:tblGrid>
        <w:gridCol w:w="2098"/>
        <w:gridCol w:w="7682"/>
      </w:tblGrid>
      <w:tr w:rsidR="008B7104" w:rsidRPr="008B7104" w:rsidTr="008B7104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165" w:type="dxa"/>
            </w:tcMar>
            <w:vAlign w:val="center"/>
            <w:hideMark/>
          </w:tcPr>
          <w:p w:rsidR="008B7104" w:rsidRPr="008B7104" w:rsidRDefault="008B7104" w:rsidP="0073267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6C89D4"/>
                <w:sz w:val="24"/>
                <w:szCs w:val="24"/>
                <w:lang w:eastAsia="ru-RU"/>
              </w:rPr>
            </w:pPr>
            <w:r w:rsidRPr="008B7104">
              <w:rPr>
                <w:rFonts w:ascii="Times New Roman" w:eastAsia="Times New Roman" w:hAnsi="Times New Roman" w:cs="Times New Roman"/>
                <w:color w:val="0089CF"/>
                <w:sz w:val="24"/>
                <w:szCs w:val="24"/>
                <w:lang w:eastAsia="ru-RU"/>
              </w:rPr>
              <w:t>Ультрафиолет</w:t>
            </w:r>
            <w:r w:rsidRPr="00732675">
              <w:rPr>
                <w:rFonts w:ascii="Times New Roman" w:eastAsia="Times New Roman" w:hAnsi="Times New Roman" w:cs="Times New Roman"/>
                <w:color w:val="0089CF"/>
                <w:sz w:val="24"/>
                <w:szCs w:val="24"/>
                <w:lang w:eastAsia="ru-RU"/>
              </w:rPr>
              <w:t> </w:t>
            </w:r>
            <w:r w:rsidRPr="008B7104">
              <w:rPr>
                <w:rFonts w:ascii="Times New Roman" w:eastAsia="Times New Roman" w:hAnsi="Times New Roman" w:cs="Times New Roman"/>
                <w:color w:val="0089CF"/>
                <w:sz w:val="24"/>
                <w:szCs w:val="24"/>
                <w:lang w:eastAsia="ru-RU"/>
              </w:rPr>
              <w:br/>
              <w:t>в спектре</w:t>
            </w:r>
            <w:r w:rsidRPr="00732675">
              <w:rPr>
                <w:rFonts w:ascii="Times New Roman" w:eastAsia="Times New Roman" w:hAnsi="Times New Roman" w:cs="Times New Roman"/>
                <w:color w:val="0089CF"/>
                <w:sz w:val="24"/>
                <w:szCs w:val="24"/>
                <w:lang w:eastAsia="ru-RU"/>
              </w:rPr>
              <w:t> </w:t>
            </w:r>
            <w:r w:rsidR="00856592" w:rsidRPr="00732675">
              <w:rPr>
                <w:rFonts w:ascii="Times New Roman" w:eastAsia="Times New Roman" w:hAnsi="Times New Roman" w:cs="Times New Roman"/>
                <w:color w:val="0089CF"/>
                <w:sz w:val="24"/>
                <w:szCs w:val="24"/>
                <w:lang w:eastAsia="ru-RU"/>
              </w:rPr>
              <w:t xml:space="preserve"> </w:t>
            </w:r>
            <w:r w:rsidRPr="008B7104">
              <w:rPr>
                <w:rFonts w:ascii="Times New Roman" w:eastAsia="Times New Roman" w:hAnsi="Times New Roman" w:cs="Times New Roman"/>
                <w:color w:val="0089CF"/>
                <w:sz w:val="24"/>
                <w:szCs w:val="24"/>
                <w:lang w:eastAsia="ru-RU"/>
              </w:rPr>
              <w:t>электромагнитного</w:t>
            </w:r>
            <w:r w:rsidRPr="008B7104">
              <w:rPr>
                <w:rFonts w:ascii="Times New Roman" w:eastAsia="Times New Roman" w:hAnsi="Times New Roman" w:cs="Times New Roman"/>
                <w:color w:val="0089CF"/>
                <w:sz w:val="24"/>
                <w:szCs w:val="24"/>
                <w:lang w:eastAsia="ru-RU"/>
              </w:rPr>
              <w:br/>
              <w:t>излучения</w:t>
            </w:r>
          </w:p>
        </w:tc>
        <w:tc>
          <w:tcPr>
            <w:tcW w:w="0" w:type="auto"/>
            <w:vAlign w:val="center"/>
            <w:hideMark/>
          </w:tcPr>
          <w:p w:rsidR="008B7104" w:rsidRPr="008B7104" w:rsidRDefault="008B7104" w:rsidP="007326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5">
              <w:rPr>
                <w:rFonts w:ascii="Times New Roman" w:eastAsia="Times New Roman" w:hAnsi="Times New Roman" w:cs="Times New Roman"/>
                <w:noProof/>
                <w:color w:val="515151"/>
                <w:sz w:val="24"/>
                <w:szCs w:val="24"/>
                <w:lang w:eastAsia="ru-RU"/>
              </w:rPr>
              <w:drawing>
                <wp:inline distT="0" distB="0" distL="0" distR="0">
                  <wp:extent cx="4989153" cy="1752600"/>
                  <wp:effectExtent l="0" t="0" r="0" b="0"/>
                  <wp:docPr id="1" name="Рисунок 1" descr="http://www.lit-uv.com/upload/content/spektr_RU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t-uv.com/upload/content/spektr_RU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153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592" w:rsidRPr="00732675" w:rsidRDefault="008B7104" w:rsidP="00732675">
      <w:pPr>
        <w:spacing w:after="0" w:line="360" w:lineRule="auto"/>
        <w:ind w:firstLine="708"/>
        <w:jc w:val="left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8B7104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>Из всего УФ диапазона участок УФ-С часто называют бактерицидным из-за его высокой обеззараживающей эффективности по отношению к бактериям и вирусам. Максимум бактерицидной чувствительности микроорганизмов приходится на длину волны 265 нм.</w:t>
      </w:r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</w:t>
      </w:r>
    </w:p>
    <w:p w:rsidR="00856592" w:rsidRPr="00732675" w:rsidRDefault="008B7104" w:rsidP="00732675">
      <w:pPr>
        <w:spacing w:after="0" w:line="360" w:lineRule="auto"/>
        <w:ind w:left="708"/>
        <w:jc w:val="left"/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</w:pPr>
      <w:r w:rsidRPr="008B7104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r w:rsidRPr="008B7104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 xml:space="preserve">УФ излучение – это физический метод обеззараживания, основанный на фотохимических реакциях, </w:t>
      </w:r>
    </w:p>
    <w:p w:rsidR="008B7104" w:rsidRPr="008B7104" w:rsidRDefault="008B7104" w:rsidP="00732675">
      <w:pPr>
        <w:spacing w:after="0" w:line="360" w:lineRule="auto"/>
        <w:jc w:val="left"/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</w:pPr>
      <w:r w:rsidRPr="008B7104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 xml:space="preserve">которые приводят к необратимым повреждениям ДНК и РНК микроорганизмов. В </w:t>
      </w:r>
      <w:proofErr w:type="gramStart"/>
      <w:r w:rsidRPr="008B7104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>результате</w:t>
      </w:r>
      <w:proofErr w:type="gramEnd"/>
      <w:r w:rsidRPr="008B7104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 xml:space="preserve"> микроорганизм теряет способность к размножению (инактивируется).</w:t>
      </w:r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</w:t>
      </w:r>
    </w:p>
    <w:p w:rsidR="008B7104" w:rsidRPr="008B7104" w:rsidRDefault="008B7104" w:rsidP="00732675">
      <w:pPr>
        <w:shd w:val="clear" w:color="auto" w:fill="FEFEFF"/>
        <w:spacing w:after="0" w:line="36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</w:p>
    <w:tbl>
      <w:tblPr>
        <w:tblW w:w="7950" w:type="dxa"/>
        <w:tblCellMar>
          <w:left w:w="0" w:type="dxa"/>
          <w:right w:w="0" w:type="dxa"/>
        </w:tblCellMar>
        <w:tblLook w:val="04A0"/>
      </w:tblPr>
      <w:tblGrid>
        <w:gridCol w:w="1918"/>
        <w:gridCol w:w="3500"/>
        <w:gridCol w:w="2532"/>
      </w:tblGrid>
      <w:tr w:rsidR="008B7104" w:rsidRPr="008B7104" w:rsidTr="008B7104">
        <w:tc>
          <w:tcPr>
            <w:tcW w:w="1380" w:type="dxa"/>
            <w:shd w:val="clear" w:color="auto" w:fill="auto"/>
            <w:tcMar>
              <w:top w:w="0" w:type="dxa"/>
              <w:left w:w="0" w:type="dxa"/>
              <w:bottom w:w="0" w:type="dxa"/>
              <w:right w:w="165" w:type="dxa"/>
            </w:tcMar>
            <w:vAlign w:val="center"/>
            <w:hideMark/>
          </w:tcPr>
          <w:p w:rsidR="008B7104" w:rsidRPr="008B7104" w:rsidRDefault="008B7104" w:rsidP="0073267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6C89D4"/>
                <w:sz w:val="24"/>
                <w:szCs w:val="24"/>
                <w:lang w:eastAsia="ru-RU"/>
              </w:rPr>
            </w:pPr>
            <w:r w:rsidRPr="008B7104">
              <w:rPr>
                <w:rFonts w:ascii="Times New Roman" w:eastAsia="Times New Roman" w:hAnsi="Times New Roman" w:cs="Times New Roman"/>
                <w:color w:val="0089CF"/>
                <w:sz w:val="24"/>
                <w:szCs w:val="24"/>
                <w:lang w:eastAsia="ru-RU"/>
              </w:rPr>
              <w:lastRenderedPageBreak/>
              <w:t>Механизм УФ</w:t>
            </w:r>
            <w:r w:rsidRPr="00732675">
              <w:rPr>
                <w:rFonts w:ascii="Times New Roman" w:eastAsia="Times New Roman" w:hAnsi="Times New Roman" w:cs="Times New Roman"/>
                <w:color w:val="0089CF"/>
                <w:sz w:val="24"/>
                <w:szCs w:val="24"/>
                <w:lang w:eastAsia="ru-RU"/>
              </w:rPr>
              <w:t> </w:t>
            </w:r>
            <w:r w:rsidRPr="008B7104">
              <w:rPr>
                <w:rFonts w:ascii="Times New Roman" w:eastAsia="Times New Roman" w:hAnsi="Times New Roman" w:cs="Times New Roman"/>
                <w:color w:val="0089CF"/>
                <w:sz w:val="24"/>
                <w:szCs w:val="24"/>
                <w:lang w:eastAsia="ru-RU"/>
              </w:rPr>
              <w:br/>
              <w:t>обеззараживания</w:t>
            </w:r>
          </w:p>
        </w:tc>
        <w:tc>
          <w:tcPr>
            <w:tcW w:w="0" w:type="auto"/>
            <w:vAlign w:val="center"/>
            <w:hideMark/>
          </w:tcPr>
          <w:p w:rsidR="008B7104" w:rsidRPr="008B7104" w:rsidRDefault="008B7104" w:rsidP="007326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5">
              <w:rPr>
                <w:rFonts w:ascii="Times New Roman" w:eastAsia="Times New Roman" w:hAnsi="Times New Roman" w:cs="Times New Roman"/>
                <w:noProof/>
                <w:color w:val="515151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247775"/>
                  <wp:effectExtent l="0" t="0" r="0" b="0"/>
                  <wp:docPr id="2" name="Рисунок 2" descr="http://www.lit-uv.com/upload/content/shema_DNK_RU2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t-uv.com/upload/content/shema_DNK_RU2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7104" w:rsidRPr="008B7104" w:rsidRDefault="008B7104" w:rsidP="00732675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75">
              <w:rPr>
                <w:rFonts w:ascii="Times New Roman" w:eastAsia="Times New Roman" w:hAnsi="Times New Roman" w:cs="Times New Roman"/>
                <w:noProof/>
                <w:color w:val="515151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066800"/>
                  <wp:effectExtent l="19050" t="0" r="0" b="0"/>
                  <wp:docPr id="3" name="Рисунок 3" descr="http://www.lit-uv.com/upload/content/tehn_1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t-uv.com/upload/content/tehn_1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104" w:rsidRPr="008B7104" w:rsidRDefault="008B7104" w:rsidP="00732675">
      <w:pPr>
        <w:shd w:val="clear" w:color="auto" w:fill="FEFEFF"/>
        <w:spacing w:after="0" w:line="36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</w:p>
    <w:p w:rsidR="008B7104" w:rsidRPr="008B7104" w:rsidRDefault="008B7104" w:rsidP="00732675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04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>Технология УФ обеззараживания может применяться как в системах водоподготовки и водоотведения, так и при обеззараживании воздуха и поверхностей.</w:t>
      </w:r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</w:t>
      </w:r>
      <w:r w:rsidRPr="008B7104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r w:rsidRPr="008B7104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r w:rsidRPr="008B7104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>Основные преимущества УФ технологии:</w:t>
      </w:r>
    </w:p>
    <w:p w:rsidR="008B7104" w:rsidRPr="008B7104" w:rsidRDefault="008B7104" w:rsidP="00732675">
      <w:pPr>
        <w:numPr>
          <w:ilvl w:val="0"/>
          <w:numId w:val="1"/>
        </w:numPr>
        <w:shd w:val="clear" w:color="auto" w:fill="FEFE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8B710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высокая эффективность обеззараживания в отношении широкого спектра микроорганизмов, в том числе устойчивых к хлорированию микроорганизмов, таких как вирусы и цисты простейших;</w:t>
      </w:r>
    </w:p>
    <w:p w:rsidR="008B7104" w:rsidRPr="008B7104" w:rsidRDefault="008B7104" w:rsidP="00732675">
      <w:pPr>
        <w:numPr>
          <w:ilvl w:val="0"/>
          <w:numId w:val="1"/>
        </w:numPr>
        <w:shd w:val="clear" w:color="auto" w:fill="FEFE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8B710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отсутствие влияния на физико-химические и органолептические свойства воды и воздуха, не образуются побочные продукты, нет опасности передозировки;</w:t>
      </w:r>
    </w:p>
    <w:p w:rsidR="008B7104" w:rsidRPr="008B7104" w:rsidRDefault="008B7104" w:rsidP="00732675">
      <w:pPr>
        <w:numPr>
          <w:ilvl w:val="0"/>
          <w:numId w:val="1"/>
        </w:numPr>
        <w:shd w:val="clear" w:color="auto" w:fill="FEFE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8B710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низкие капитальные затраты, энергопотребление и эксплуатационные расходы;</w:t>
      </w:r>
    </w:p>
    <w:p w:rsidR="008B7104" w:rsidRPr="008B7104" w:rsidRDefault="008B7104" w:rsidP="00732675">
      <w:pPr>
        <w:numPr>
          <w:ilvl w:val="0"/>
          <w:numId w:val="1"/>
        </w:numPr>
        <w:shd w:val="clear" w:color="auto" w:fill="FEFE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8B7104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УФ установки компактны и просты в эксплуатации, не требуют специальных мер безопасности.</w:t>
      </w:r>
    </w:p>
    <w:p w:rsidR="00835DC7" w:rsidRPr="00732675" w:rsidRDefault="008B7104" w:rsidP="007326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</w:pPr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shd w:val="clear" w:color="auto" w:fill="FEFEFF"/>
          <w:lang w:eastAsia="ru-RU"/>
        </w:rPr>
        <w:t>Основными промышленно применяемыми источниками УФ излучения являются ртутные лампы высокого давления и ртутные лампы низкого давления, в том числе их новое поколение – амальгамные. Лампы высокого давления обладают высокой единичной мощностью (несколько кВт), но более низким КПД (9–12%) и меньшим ресурсом, чем лампы низкого давления (КПД 40%), единичная мощность которых составляет десятки и сотни ватт. УФ системы на амальгамных лампах чуть менее компактны, но гораздо более энергоэффективны, чем системы на лампах высокого давления. Поэтому требуемое количество УФ оборудования, а также тип и количество используемых в нем УФ ламп, зависит не только от требуемой дозы УФ облучения, расхода и физико-химических показателей качества обрабатываемой среды, но и от условий размещения и эксплуатации.</w:t>
      </w:r>
      <w:r w:rsidRPr="00732675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 </w:t>
      </w:r>
    </w:p>
    <w:p w:rsidR="00B74242" w:rsidRPr="00732675" w:rsidRDefault="00B74242" w:rsidP="00732675">
      <w:pPr>
        <w:spacing w:line="36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</w:p>
    <w:p w:rsidR="00B74242" w:rsidRPr="00732675" w:rsidRDefault="00732675" w:rsidP="00732675">
      <w:pPr>
        <w:tabs>
          <w:tab w:val="left" w:pos="72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32675">
        <w:rPr>
          <w:rFonts w:ascii="Times New Roman" w:hAnsi="Times New Roman" w:cs="Times New Roman"/>
          <w:b/>
          <w:sz w:val="24"/>
          <w:szCs w:val="24"/>
          <w:lang w:val="en-US"/>
        </w:rPr>
        <w:t>ybassein.ru</w:t>
      </w:r>
    </w:p>
    <w:sectPr w:rsidR="00B74242" w:rsidRPr="00732675" w:rsidSect="00856592">
      <w:head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0D" w:rsidRDefault="005A3F0D" w:rsidP="00856592">
      <w:pPr>
        <w:spacing w:after="0"/>
      </w:pPr>
      <w:r>
        <w:separator/>
      </w:r>
    </w:p>
  </w:endnote>
  <w:endnote w:type="continuationSeparator" w:id="0">
    <w:p w:rsidR="005A3F0D" w:rsidRDefault="005A3F0D" w:rsidP="008565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0D" w:rsidRDefault="005A3F0D" w:rsidP="00856592">
      <w:pPr>
        <w:spacing w:after="0"/>
      </w:pPr>
      <w:r>
        <w:separator/>
      </w:r>
    </w:p>
  </w:footnote>
  <w:footnote w:type="continuationSeparator" w:id="0">
    <w:p w:rsidR="005A3F0D" w:rsidRDefault="005A3F0D" w:rsidP="008565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92" w:rsidRPr="00C37A04" w:rsidRDefault="00856592" w:rsidP="00856592">
    <w:pPr>
      <w:spacing w:line="168" w:lineRule="auto"/>
      <w:rPr>
        <w:rFonts w:ascii="Times New Roman" w:hAnsi="Times New Roman" w:cs="Times New Roman"/>
        <w:sz w:val="20"/>
        <w:szCs w:val="20"/>
      </w:rPr>
    </w:pPr>
    <w:r w:rsidRPr="00C37A04">
      <w:rPr>
        <w:rFonts w:ascii="Times New Roman" w:hAnsi="Times New Roman" w:cs="Times New Roman"/>
        <w:sz w:val="20"/>
        <w:szCs w:val="20"/>
      </w:rPr>
      <w:t>Общество с ограниченной ответственностью ПКФ "Мой бассейн"</w:t>
    </w:r>
  </w:p>
  <w:p w:rsidR="00856592" w:rsidRPr="00C37A04" w:rsidRDefault="00856592" w:rsidP="00856592">
    <w:pPr>
      <w:spacing w:line="168" w:lineRule="auto"/>
      <w:rPr>
        <w:rFonts w:ascii="Times New Roman" w:hAnsi="Times New Roman" w:cs="Times New Roman"/>
        <w:sz w:val="20"/>
        <w:szCs w:val="20"/>
      </w:rPr>
    </w:pPr>
    <w:r w:rsidRPr="00C37A04">
      <w:rPr>
        <w:rFonts w:ascii="Times New Roman" w:hAnsi="Times New Roman" w:cs="Times New Roman"/>
        <w:sz w:val="20"/>
        <w:szCs w:val="20"/>
      </w:rPr>
      <w:t>ИНН/КПП 7451354527/745101001  ОГРН1137451009728</w:t>
    </w:r>
  </w:p>
  <w:p w:rsidR="00856592" w:rsidRPr="00C37A04" w:rsidRDefault="00856592" w:rsidP="00856592">
    <w:pPr>
      <w:spacing w:line="168" w:lineRule="auto"/>
      <w:rPr>
        <w:rFonts w:ascii="Times New Roman" w:hAnsi="Times New Roman" w:cs="Times New Roman"/>
        <w:sz w:val="20"/>
        <w:szCs w:val="20"/>
      </w:rPr>
    </w:pPr>
    <w:r w:rsidRPr="00C37A04">
      <w:rPr>
        <w:rFonts w:ascii="Times New Roman" w:hAnsi="Times New Roman" w:cs="Times New Roman"/>
        <w:sz w:val="20"/>
        <w:szCs w:val="20"/>
      </w:rPr>
      <w:t xml:space="preserve">г. Челябинск, ул. Тимирязева, д. 24, </w:t>
    </w:r>
    <w:proofErr w:type="spellStart"/>
    <w:r w:rsidRPr="00C37A04">
      <w:rPr>
        <w:rFonts w:ascii="Times New Roman" w:hAnsi="Times New Roman" w:cs="Times New Roman"/>
        <w:sz w:val="20"/>
        <w:szCs w:val="20"/>
      </w:rPr>
      <w:t>оф</w:t>
    </w:r>
    <w:proofErr w:type="spellEnd"/>
    <w:r w:rsidRPr="00C37A04">
      <w:rPr>
        <w:rFonts w:ascii="Times New Roman" w:hAnsi="Times New Roman" w:cs="Times New Roman"/>
        <w:sz w:val="20"/>
        <w:szCs w:val="20"/>
      </w:rPr>
      <w:t>. 8, Конт</w:t>
    </w:r>
    <w:r w:rsidRPr="00C37A04">
      <w:rPr>
        <w:sz w:val="20"/>
        <w:szCs w:val="20"/>
      </w:rPr>
      <w:t>. Тел. 8 (351) 238-20-40</w:t>
    </w:r>
  </w:p>
  <w:p w:rsidR="00856592" w:rsidRPr="00856592" w:rsidRDefault="00856592" w:rsidP="008565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2DC"/>
    <w:multiLevelType w:val="hybridMultilevel"/>
    <w:tmpl w:val="F2E0339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78EF368B"/>
    <w:multiLevelType w:val="multilevel"/>
    <w:tmpl w:val="9DC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104"/>
    <w:rsid w:val="00521956"/>
    <w:rsid w:val="005A3F0D"/>
    <w:rsid w:val="00732675"/>
    <w:rsid w:val="00835DC7"/>
    <w:rsid w:val="00856592"/>
    <w:rsid w:val="00870675"/>
    <w:rsid w:val="008B7104"/>
    <w:rsid w:val="0091355D"/>
    <w:rsid w:val="00B74242"/>
    <w:rsid w:val="00C2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104"/>
  </w:style>
  <w:style w:type="paragraph" w:styleId="a4">
    <w:name w:val="Balloon Text"/>
    <w:basedOn w:val="a"/>
    <w:link w:val="a5"/>
    <w:uiPriority w:val="99"/>
    <w:semiHidden/>
    <w:unhideWhenUsed/>
    <w:rsid w:val="008B710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5659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6592"/>
  </w:style>
  <w:style w:type="paragraph" w:styleId="a8">
    <w:name w:val="footer"/>
    <w:basedOn w:val="a"/>
    <w:link w:val="a9"/>
    <w:uiPriority w:val="99"/>
    <w:semiHidden/>
    <w:unhideWhenUsed/>
    <w:rsid w:val="0085659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592"/>
  </w:style>
  <w:style w:type="paragraph" w:styleId="aa">
    <w:name w:val="List Paragraph"/>
    <w:basedOn w:val="a"/>
    <w:uiPriority w:val="34"/>
    <w:qFormat/>
    <w:rsid w:val="00856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t-uv.com/upload/content/spektr_RU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t-uv.com/upload/content/bacteria_autopsy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lit-uv.com/upload/content/dnk_RU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2014-09-03T07:51:00Z</dcterms:created>
  <dcterms:modified xsi:type="dcterms:W3CDTF">2014-09-03T11:17:00Z</dcterms:modified>
</cp:coreProperties>
</file>