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E5" w:rsidRPr="00C538FA" w:rsidRDefault="00841CE5" w:rsidP="00841CE5">
      <w:pPr>
        <w:rPr>
          <w:noProof/>
          <w:sz w:val="72"/>
          <w:szCs w:val="72"/>
          <w:lang w:eastAsia="it-IT"/>
        </w:rPr>
      </w:pPr>
      <w:r w:rsidRPr="00C538FA">
        <w:rPr>
          <w:noProof/>
          <w:sz w:val="72"/>
          <w:szCs w:val="72"/>
          <w:lang w:eastAsia="it-IT"/>
        </w:rPr>
        <w:t>ProColorEast</w:t>
      </w:r>
    </w:p>
    <w:p w:rsidR="00841CE5" w:rsidRDefault="00841CE5" w:rsidP="00841CE5">
      <w:pPr>
        <w:tabs>
          <w:tab w:val="left" w:pos="7797"/>
        </w:tabs>
        <w:rPr>
          <w:color w:val="FFF049"/>
        </w:rPr>
      </w:pPr>
      <w:r>
        <w:rPr>
          <w:noProof/>
          <w:color w:val="FFF049"/>
          <w:lang w:val="ru-RU" w:eastAsia="ru-RU"/>
        </w:rPr>
        <w:drawing>
          <wp:inline distT="0" distB="0" distL="0" distR="0">
            <wp:extent cx="1771650" cy="71437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p w:rsidR="006E6495" w:rsidRDefault="006E6495" w:rsidP="006E6495">
      <w:pPr>
        <w:tabs>
          <w:tab w:val="left" w:pos="7797"/>
        </w:tabs>
        <w:ind w:firstLine="8222"/>
        <w:rPr>
          <w:color w:val="FFF049"/>
        </w:rPr>
      </w:pPr>
    </w:p>
    <w:p w:rsidR="006E6495" w:rsidRDefault="006E6495" w:rsidP="006E6495">
      <w:pPr>
        <w:tabs>
          <w:tab w:val="left" w:pos="7797"/>
        </w:tabs>
        <w:rPr>
          <w:color w:val="FFF049"/>
        </w:rPr>
      </w:pPr>
    </w:p>
    <w:p w:rsidR="00610782" w:rsidRPr="00D26CCA" w:rsidRDefault="00DB179F" w:rsidP="00610782">
      <w:pPr>
        <w:tabs>
          <w:tab w:val="left" w:pos="7797"/>
        </w:tabs>
        <w:rPr>
          <w:rFonts w:ascii="Nunito Sans" w:eastAsia="Calibri" w:hAnsi="Nunito Sans" w:cs="Times New Roman"/>
          <w:b/>
          <w:bCs/>
          <w:color w:val="595959"/>
          <w:sz w:val="56"/>
          <w:szCs w:val="56"/>
          <w:lang w:val="en-GB" w:eastAsia="it-IT"/>
        </w:rPr>
      </w:pPr>
      <w:r w:rsidRPr="00DB179F">
        <w:rPr>
          <w:rFonts w:ascii="Nunito Sans" w:eastAsia="Calibri" w:hAnsi="Nunito Sans" w:cs="Times New Roman"/>
          <w:b/>
          <w:bCs/>
          <w:color w:val="595959"/>
          <w:sz w:val="56"/>
          <w:szCs w:val="56"/>
          <w:lang w:val="en-GB" w:eastAsia="it-IT"/>
        </w:rPr>
        <w:t>80020207</w:t>
      </w:r>
    </w:p>
    <w:p w:rsidR="00465B25" w:rsidRDefault="00E76F34" w:rsidP="00610782">
      <w:pPr>
        <w:pStyle w:val="aa"/>
        <w:rPr>
          <w:rFonts w:ascii="Nunito Sans SemiBold" w:eastAsia="Calibri" w:hAnsi="Nunito Sans SemiBold"/>
          <w:b/>
          <w:bCs/>
          <w:i w:val="0"/>
          <w:iCs w:val="0"/>
          <w:sz w:val="30"/>
          <w:szCs w:val="30"/>
          <w:lang w:val="en-GB"/>
        </w:rPr>
      </w:pPr>
      <w:r>
        <w:rPr>
          <w:rFonts w:ascii="Nunito Sans SemiBold" w:eastAsia="Calibri" w:hAnsi="Nunito Sans SemiBold"/>
          <w:b/>
          <w:bCs/>
          <w:i w:val="0"/>
          <w:iCs w:val="0"/>
          <w:sz w:val="30"/>
          <w:szCs w:val="30"/>
          <w:lang w:val="en-GB"/>
        </w:rPr>
        <w:t>SMALTO NERO OPACO</w:t>
      </w:r>
    </w:p>
    <w:p w:rsidR="00465B25" w:rsidRDefault="00E76F34" w:rsidP="0051375F">
      <w:pPr>
        <w:pStyle w:val="aa"/>
        <w:rPr>
          <w:rFonts w:ascii="Nunito Sans Light" w:eastAsia="Calibri" w:hAnsi="Nunito Sans Light"/>
          <w:i w:val="0"/>
          <w:iCs w:val="0"/>
          <w:color w:val="595959"/>
          <w:sz w:val="23"/>
          <w:szCs w:val="23"/>
          <w:lang w:val="en-GB"/>
        </w:rPr>
      </w:pPr>
      <w:r>
        <w:rPr>
          <w:rFonts w:ascii="Nunito Sans Light" w:eastAsia="Calibri" w:hAnsi="Nunito Sans Light"/>
          <w:i w:val="0"/>
          <w:iCs w:val="0"/>
          <w:color w:val="595959"/>
          <w:sz w:val="23"/>
          <w:szCs w:val="23"/>
          <w:lang w:val="en-GB"/>
        </w:rPr>
        <w:t>BLACK MAT ENAMEL</w:t>
      </w:r>
    </w:p>
    <w:p w:rsidR="00610782" w:rsidRPr="006937FE" w:rsidRDefault="00610782" w:rsidP="0051375F">
      <w:pPr>
        <w:pStyle w:val="aa"/>
        <w:rPr>
          <w:lang w:val="en-GB"/>
        </w:rPr>
      </w:pPr>
    </w:p>
    <w:p w:rsidR="00086C0A" w:rsidRPr="006937FE" w:rsidRDefault="00086C0A" w:rsidP="00C356AE">
      <w:pPr>
        <w:tabs>
          <w:tab w:val="left" w:pos="7797"/>
        </w:tabs>
        <w:ind w:left="284"/>
        <w:jc w:val="both"/>
        <w:rPr>
          <w:color w:val="FFF049"/>
          <w:lang w:val="en-GB"/>
        </w:rPr>
      </w:pPr>
    </w:p>
    <w:p w:rsidR="00C356AE" w:rsidRPr="00465B25" w:rsidRDefault="00465B25"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ОПИСАНИЕ</w:t>
      </w:r>
    </w:p>
    <w:p w:rsidR="00E76F34" w:rsidRPr="00E76F34" w:rsidRDefault="00E76F34" w:rsidP="00E76F34">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Продукт является н</w:t>
      </w:r>
      <w:r w:rsidRPr="00E76F34">
        <w:rPr>
          <w:rFonts w:ascii="Open Sans" w:eastAsia="Times New Roman" w:hAnsi="Open Sans" w:cs="Open Sans"/>
          <w:color w:val="000000"/>
          <w:sz w:val="16"/>
          <w:szCs w:val="16"/>
          <w:lang w:eastAsia="it-IT"/>
        </w:rPr>
        <w:t>итросинтетическ</w:t>
      </w:r>
      <w:r>
        <w:rPr>
          <w:rFonts w:ascii="Open Sans" w:eastAsia="Times New Roman" w:hAnsi="Open Sans" w:cs="Open Sans"/>
          <w:color w:val="000000"/>
          <w:sz w:val="16"/>
          <w:szCs w:val="16"/>
          <w:lang w:eastAsia="it-IT"/>
        </w:rPr>
        <w:t>ой</w:t>
      </w:r>
      <w:r w:rsidRPr="00E76F34">
        <w:rPr>
          <w:rFonts w:ascii="Open Sans" w:eastAsia="Times New Roman" w:hAnsi="Open Sans" w:cs="Open Sans"/>
          <w:color w:val="000000"/>
          <w:sz w:val="16"/>
          <w:szCs w:val="16"/>
          <w:lang w:eastAsia="it-IT"/>
        </w:rPr>
        <w:t xml:space="preserve"> черн</w:t>
      </w:r>
      <w:r>
        <w:rPr>
          <w:rFonts w:ascii="Open Sans" w:eastAsia="Times New Roman" w:hAnsi="Open Sans" w:cs="Open Sans"/>
          <w:color w:val="000000"/>
          <w:sz w:val="16"/>
          <w:szCs w:val="16"/>
          <w:lang w:eastAsia="it-IT"/>
        </w:rPr>
        <w:t>ой</w:t>
      </w:r>
      <w:r w:rsidRPr="00E76F34">
        <w:rPr>
          <w:rFonts w:ascii="Open Sans" w:eastAsia="Times New Roman" w:hAnsi="Open Sans" w:cs="Open Sans"/>
          <w:color w:val="000000"/>
          <w:sz w:val="16"/>
          <w:szCs w:val="16"/>
          <w:lang w:eastAsia="it-IT"/>
        </w:rPr>
        <w:t xml:space="preserve"> эмал</w:t>
      </w:r>
      <w:r>
        <w:rPr>
          <w:rFonts w:ascii="Open Sans" w:eastAsia="Times New Roman" w:hAnsi="Open Sans" w:cs="Open Sans"/>
          <w:color w:val="000000"/>
          <w:sz w:val="16"/>
          <w:szCs w:val="16"/>
          <w:lang w:eastAsia="it-IT"/>
        </w:rPr>
        <w:t>ю</w:t>
      </w:r>
      <w:r w:rsidRPr="00E76F34">
        <w:rPr>
          <w:rFonts w:ascii="Open Sans" w:eastAsia="Times New Roman" w:hAnsi="Open Sans" w:cs="Open Sans"/>
          <w:color w:val="000000"/>
          <w:sz w:val="16"/>
          <w:szCs w:val="16"/>
          <w:lang w:eastAsia="it-IT"/>
        </w:rPr>
        <w:t xml:space="preserve"> с очень тонким сатиновым эффектом, высокой укрыв</w:t>
      </w:r>
      <w:r>
        <w:rPr>
          <w:rFonts w:ascii="Open Sans" w:eastAsia="Times New Roman" w:hAnsi="Open Sans" w:cs="Open Sans"/>
          <w:color w:val="000000"/>
          <w:sz w:val="16"/>
          <w:szCs w:val="16"/>
          <w:lang w:eastAsia="it-IT"/>
        </w:rPr>
        <w:t xml:space="preserve">истостью и </w:t>
      </w:r>
      <w:r w:rsidRPr="00E76F34">
        <w:rPr>
          <w:rFonts w:ascii="Open Sans" w:eastAsia="Times New Roman" w:hAnsi="Open Sans" w:cs="Open Sans"/>
          <w:color w:val="000000"/>
          <w:sz w:val="16"/>
          <w:szCs w:val="16"/>
          <w:lang w:eastAsia="it-IT"/>
        </w:rPr>
        <w:t>высокой скоростью высыхания.</w:t>
      </w:r>
    </w:p>
    <w:p w:rsidR="00E76F34" w:rsidRPr="00E76F34" w:rsidRDefault="00E76F34" w:rsidP="00E76F34">
      <w:pPr>
        <w:jc w:val="both"/>
        <w:rPr>
          <w:rFonts w:ascii="Open Sans" w:eastAsia="Times New Roman" w:hAnsi="Open Sans" w:cs="Open Sans"/>
          <w:color w:val="000000"/>
          <w:sz w:val="16"/>
          <w:szCs w:val="16"/>
          <w:lang w:eastAsia="it-IT"/>
        </w:rPr>
      </w:pPr>
      <w:r>
        <w:rPr>
          <w:rFonts w:ascii="Open Sans" w:eastAsia="Times New Roman" w:hAnsi="Open Sans" w:cs="Open Sans"/>
          <w:color w:val="000000"/>
          <w:sz w:val="16"/>
          <w:szCs w:val="16"/>
          <w:lang w:eastAsia="it-IT"/>
        </w:rPr>
        <w:t>Продукт и</w:t>
      </w:r>
      <w:r w:rsidRPr="00E76F34">
        <w:rPr>
          <w:rFonts w:ascii="Open Sans" w:eastAsia="Times New Roman" w:hAnsi="Open Sans" w:cs="Open Sans"/>
          <w:color w:val="000000"/>
          <w:sz w:val="16"/>
          <w:szCs w:val="16"/>
          <w:lang w:eastAsia="it-IT"/>
        </w:rPr>
        <w:t xml:space="preserve">спользуется в промышленных кузовных цехах </w:t>
      </w:r>
      <w:r>
        <w:rPr>
          <w:rFonts w:ascii="Open Sans" w:eastAsia="Times New Roman" w:hAnsi="Open Sans" w:cs="Open Sans"/>
          <w:color w:val="000000"/>
          <w:sz w:val="16"/>
          <w:szCs w:val="16"/>
          <w:lang w:eastAsia="it-IT"/>
        </w:rPr>
        <w:t xml:space="preserve">для внутренней отделки деталей. </w:t>
      </w:r>
      <w:r w:rsidRPr="00E76F34">
        <w:rPr>
          <w:rFonts w:ascii="Open Sans" w:eastAsia="Times New Roman" w:hAnsi="Open Sans" w:cs="Open Sans"/>
          <w:color w:val="000000"/>
          <w:sz w:val="16"/>
          <w:szCs w:val="16"/>
          <w:lang w:eastAsia="it-IT"/>
        </w:rPr>
        <w:t>Он также используется в промышленном се</w:t>
      </w:r>
      <w:r>
        <w:rPr>
          <w:rFonts w:ascii="Open Sans" w:eastAsia="Times New Roman" w:hAnsi="Open Sans" w:cs="Open Sans"/>
          <w:color w:val="000000"/>
          <w:sz w:val="16"/>
          <w:szCs w:val="16"/>
          <w:lang w:eastAsia="it-IT"/>
        </w:rPr>
        <w:t xml:space="preserve">кторе для металлической мебели и </w:t>
      </w:r>
      <w:r w:rsidRPr="00E76F34">
        <w:rPr>
          <w:rFonts w:ascii="Open Sans" w:eastAsia="Times New Roman" w:hAnsi="Open Sans" w:cs="Open Sans"/>
          <w:color w:val="000000"/>
          <w:sz w:val="16"/>
          <w:szCs w:val="16"/>
          <w:lang w:eastAsia="it-IT"/>
        </w:rPr>
        <w:t>столярных изделий.</w:t>
      </w:r>
    </w:p>
    <w:p w:rsidR="00E76F34" w:rsidRPr="00E76F34" w:rsidRDefault="00E76F34" w:rsidP="00E76F34">
      <w:pPr>
        <w:jc w:val="both"/>
        <w:rPr>
          <w:rFonts w:ascii="Open Sans" w:eastAsia="Times New Roman" w:hAnsi="Open Sans" w:cs="Open Sans"/>
          <w:color w:val="000000"/>
          <w:sz w:val="16"/>
          <w:szCs w:val="16"/>
          <w:lang w:eastAsia="it-IT"/>
        </w:rPr>
      </w:pPr>
    </w:p>
    <w:p w:rsidR="00E76F34" w:rsidRPr="00E76F34" w:rsidRDefault="00E76F34" w:rsidP="00E76F34">
      <w:pPr>
        <w:jc w:val="both"/>
        <w:rPr>
          <w:rFonts w:ascii="Open Sans" w:eastAsia="Times New Roman" w:hAnsi="Open Sans" w:cs="Open Sans"/>
          <w:color w:val="000000"/>
          <w:sz w:val="16"/>
          <w:szCs w:val="16"/>
          <w:lang w:eastAsia="it-IT"/>
        </w:rPr>
      </w:pPr>
      <w:r w:rsidRPr="00E76F34">
        <w:rPr>
          <w:rFonts w:ascii="Open Sans" w:eastAsia="Times New Roman" w:hAnsi="Open Sans" w:cs="Open Sans"/>
          <w:color w:val="000000"/>
          <w:sz w:val="16"/>
          <w:szCs w:val="16"/>
          <w:lang w:eastAsia="it-IT"/>
        </w:rPr>
        <w:t>Содержание летучих органических соединений в</w:t>
      </w:r>
      <w:r>
        <w:rPr>
          <w:rFonts w:ascii="Open Sans" w:eastAsia="Times New Roman" w:hAnsi="Open Sans" w:cs="Open Sans"/>
          <w:color w:val="000000"/>
          <w:sz w:val="16"/>
          <w:szCs w:val="16"/>
          <w:lang w:eastAsia="it-IT"/>
        </w:rPr>
        <w:t xml:space="preserve"> размере</w:t>
      </w:r>
      <w:r w:rsidRPr="00E76F34">
        <w:rPr>
          <w:rFonts w:ascii="Open Sans" w:eastAsia="Times New Roman" w:hAnsi="Open Sans" w:cs="Open Sans"/>
          <w:color w:val="000000"/>
          <w:sz w:val="16"/>
          <w:szCs w:val="16"/>
          <w:lang w:eastAsia="it-IT"/>
        </w:rPr>
        <w:t xml:space="preserve"> 750 г/л делает его совместимым с Директивами ЕС 2004/42 в качестве специальной отделки для внутренней отделки и, следовательно, его можно использовать при кузовных работах и </w:t>
      </w:r>
      <w:r w:rsidR="00DB179F">
        <w:rPr>
          <w:rFonts w:ascii="Arial" w:eastAsia="Times New Roman" w:hAnsi="Arial" w:cs="Arial"/>
          <w:color w:val="000000"/>
          <w:sz w:val="16"/>
          <w:szCs w:val="16"/>
          <w:lang w:val="ru-RU" w:eastAsia="it-IT"/>
        </w:rPr>
        <w:t xml:space="preserve">в </w:t>
      </w:r>
      <w:r w:rsidRPr="00E76F34">
        <w:rPr>
          <w:rFonts w:ascii="Verdana" w:eastAsia="Times New Roman" w:hAnsi="Verdana" w:cs="Verdana"/>
          <w:color w:val="000000"/>
          <w:sz w:val="16"/>
          <w:szCs w:val="16"/>
          <w:lang w:eastAsia="it-IT"/>
        </w:rPr>
        <w:t>ремонте</w:t>
      </w:r>
      <w:r w:rsidRPr="00E76F34">
        <w:rPr>
          <w:rFonts w:ascii="Open Sans" w:eastAsia="Times New Roman" w:hAnsi="Open Sans" w:cs="Open Sans"/>
          <w:color w:val="000000"/>
          <w:sz w:val="16"/>
          <w:szCs w:val="16"/>
          <w:lang w:eastAsia="it-IT"/>
        </w:rPr>
        <w:t xml:space="preserve"> </w:t>
      </w:r>
      <w:r w:rsidRPr="00E76F34">
        <w:rPr>
          <w:rFonts w:ascii="Verdana" w:eastAsia="Times New Roman" w:hAnsi="Verdana" w:cs="Verdana"/>
          <w:color w:val="000000"/>
          <w:sz w:val="16"/>
          <w:szCs w:val="16"/>
          <w:lang w:eastAsia="it-IT"/>
        </w:rPr>
        <w:t>промышленных</w:t>
      </w:r>
      <w:r w:rsidRPr="00E76F34">
        <w:rPr>
          <w:rFonts w:ascii="Open Sans" w:eastAsia="Times New Roman" w:hAnsi="Open Sans" w:cs="Open Sans"/>
          <w:color w:val="000000"/>
          <w:sz w:val="16"/>
          <w:szCs w:val="16"/>
          <w:lang w:eastAsia="it-IT"/>
        </w:rPr>
        <w:t xml:space="preserve"> </w:t>
      </w:r>
      <w:r w:rsidRPr="00E76F34">
        <w:rPr>
          <w:rFonts w:ascii="Verdana" w:eastAsia="Times New Roman" w:hAnsi="Verdana" w:cs="Verdana"/>
          <w:color w:val="000000"/>
          <w:sz w:val="16"/>
          <w:szCs w:val="16"/>
          <w:lang w:eastAsia="it-IT"/>
        </w:rPr>
        <w:t>кузовов</w:t>
      </w:r>
      <w:r w:rsidRPr="00E76F34">
        <w:rPr>
          <w:rFonts w:ascii="Open Sans" w:eastAsia="Times New Roman" w:hAnsi="Open Sans" w:cs="Open Sans"/>
          <w:color w:val="000000"/>
          <w:sz w:val="16"/>
          <w:szCs w:val="16"/>
          <w:lang w:eastAsia="it-IT"/>
        </w:rPr>
        <w:t>.</w:t>
      </w:r>
    </w:p>
    <w:p w:rsidR="00E76F34" w:rsidRPr="00E76F34" w:rsidRDefault="00E76F34" w:rsidP="00E76F34">
      <w:pPr>
        <w:jc w:val="both"/>
        <w:rPr>
          <w:rFonts w:ascii="Open Sans" w:eastAsia="Times New Roman" w:hAnsi="Open Sans" w:cs="Open Sans"/>
          <w:color w:val="000000"/>
          <w:sz w:val="16"/>
          <w:szCs w:val="16"/>
          <w:lang w:eastAsia="it-IT"/>
        </w:rPr>
      </w:pPr>
    </w:p>
    <w:p w:rsidR="008D5520" w:rsidRPr="00C356AE" w:rsidRDefault="008D5520" w:rsidP="00C356AE">
      <w:pPr>
        <w:jc w:val="both"/>
        <w:rPr>
          <w:rFonts w:ascii="Open Sans" w:hAnsi="Open Sans" w:cs="Open Sans"/>
          <w:noProof/>
          <w:lang w:eastAsia="it-IT"/>
        </w:rPr>
      </w:pPr>
    </w:p>
    <w:p w:rsidR="00C356AE" w:rsidRDefault="00C356AE" w:rsidP="00C356AE">
      <w:pPr>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ПОДГОТОВКА ПОВЕРХНОСТИ ПЕРЕД ПОКРАСКОЙ</w:t>
      </w:r>
    </w:p>
    <w:p w:rsidR="00E76F34" w:rsidRPr="00E76F34" w:rsidRDefault="00465B25" w:rsidP="002D5D2D">
      <w:pPr>
        <w:pStyle w:val="a7"/>
        <w:numPr>
          <w:ilvl w:val="0"/>
          <w:numId w:val="8"/>
        </w:numPr>
        <w:jc w:val="both"/>
        <w:rPr>
          <w:rFonts w:ascii="Open Sans" w:eastAsia="Calibri" w:hAnsi="Open Sans" w:cs="Open Sans"/>
          <w:sz w:val="16"/>
          <w:szCs w:val="16"/>
        </w:rPr>
      </w:pPr>
      <w:r w:rsidRPr="00E76F34">
        <w:rPr>
          <w:rFonts w:ascii="Open Sans" w:eastAsia="Calibri" w:hAnsi="Open Sans" w:cs="Open Sans"/>
          <w:sz w:val="16"/>
          <w:szCs w:val="16"/>
          <w:lang w:val="ru-RU"/>
        </w:rPr>
        <w:t xml:space="preserve">Добавить </w:t>
      </w:r>
      <w:r w:rsidR="00E76F34" w:rsidRPr="00E76F34">
        <w:rPr>
          <w:rFonts w:ascii="Open Sans" w:eastAsia="Calibri" w:hAnsi="Open Sans" w:cs="Open Sans"/>
          <w:sz w:val="16"/>
          <w:szCs w:val="16"/>
        </w:rPr>
        <w:t xml:space="preserve">в </w:t>
      </w:r>
      <w:r w:rsidR="009D1C74" w:rsidRPr="00E76F34">
        <w:rPr>
          <w:rFonts w:ascii="Open Sans" w:eastAsia="Calibri" w:hAnsi="Open Sans" w:cs="Open Sans"/>
          <w:sz w:val="16"/>
          <w:szCs w:val="16"/>
          <w:lang w:val="ru-RU"/>
        </w:rPr>
        <w:t xml:space="preserve">продукт </w:t>
      </w:r>
      <w:r w:rsidR="00E76F34" w:rsidRPr="00E76F34">
        <w:rPr>
          <w:rFonts w:ascii="Open Sans" w:eastAsia="Calibri" w:hAnsi="Open Sans" w:cs="Open Sans"/>
          <w:sz w:val="16"/>
          <w:szCs w:val="16"/>
        </w:rPr>
        <w:t>80</w:t>
      </w:r>
      <w:r w:rsidRPr="00E76F34">
        <w:rPr>
          <w:rFonts w:ascii="Open Sans" w:eastAsia="Calibri" w:hAnsi="Open Sans" w:cs="Open Sans"/>
          <w:sz w:val="16"/>
          <w:szCs w:val="16"/>
          <w:lang w:val="ru-RU"/>
        </w:rPr>
        <w:t>% в объеме</w:t>
      </w:r>
      <w:r w:rsidR="00E76F34" w:rsidRPr="00E76F34">
        <w:rPr>
          <w:rFonts w:ascii="Open Sans" w:eastAsia="Calibri" w:hAnsi="Open Sans" w:cs="Open Sans"/>
          <w:sz w:val="16"/>
          <w:szCs w:val="16"/>
        </w:rPr>
        <w:t xml:space="preserve"> (70% по весу) нитро-разбавитель</w:t>
      </w:r>
      <w:r w:rsidR="00DB179F">
        <w:rPr>
          <w:rFonts w:ascii="Open Sans" w:eastAsia="Calibri" w:hAnsi="Open Sans" w:cs="Open Sans"/>
          <w:sz w:val="16"/>
          <w:szCs w:val="16"/>
          <w:lang w:val="ru-RU"/>
        </w:rPr>
        <w:t>.</w:t>
      </w:r>
    </w:p>
    <w:p w:rsidR="009D1C74" w:rsidRPr="00E76F34" w:rsidRDefault="00E76F34" w:rsidP="002D5D2D">
      <w:pPr>
        <w:pStyle w:val="a7"/>
        <w:numPr>
          <w:ilvl w:val="0"/>
          <w:numId w:val="8"/>
        </w:numPr>
        <w:jc w:val="both"/>
        <w:rPr>
          <w:rFonts w:ascii="Open Sans" w:eastAsia="Calibri" w:hAnsi="Open Sans" w:cs="Open Sans"/>
          <w:sz w:val="16"/>
          <w:szCs w:val="16"/>
        </w:rPr>
      </w:pPr>
      <w:r w:rsidRPr="00E76F34">
        <w:rPr>
          <w:rFonts w:ascii="Open Sans" w:eastAsia="Calibri" w:hAnsi="Open Sans" w:cs="Open Sans"/>
          <w:sz w:val="16"/>
          <w:szCs w:val="16"/>
        </w:rPr>
        <w:t>Для прямой адгезии к металлу используйте разбавитель.</w:t>
      </w:r>
    </w:p>
    <w:p w:rsidR="00E76F34" w:rsidRPr="009D1C74" w:rsidRDefault="00E76F34" w:rsidP="00E76F34">
      <w:pPr>
        <w:pStyle w:val="a7"/>
        <w:numPr>
          <w:ilvl w:val="0"/>
          <w:numId w:val="8"/>
        </w:numPr>
        <w:jc w:val="both"/>
        <w:rPr>
          <w:rFonts w:ascii="Open Sans" w:eastAsia="Calibri" w:hAnsi="Open Sans" w:cs="Open Sans"/>
          <w:sz w:val="16"/>
          <w:szCs w:val="16"/>
          <w:lang w:val="ru-RU"/>
        </w:rPr>
      </w:pPr>
      <w:r>
        <w:rPr>
          <w:rFonts w:ascii="Open Sans" w:eastAsia="Calibri" w:hAnsi="Open Sans" w:cs="Open Sans"/>
          <w:sz w:val="16"/>
          <w:szCs w:val="16"/>
        </w:rPr>
        <w:t>Также можно использовать медленный нитро-разбавитель.</w:t>
      </w:r>
    </w:p>
    <w:p w:rsidR="009D1C74" w:rsidRDefault="009D1C74" w:rsidP="009D1C74">
      <w:pPr>
        <w:jc w:val="both"/>
        <w:rPr>
          <w:rFonts w:ascii="Open Sans" w:eastAsia="Calibri" w:hAnsi="Open Sans" w:cs="Open Sans"/>
          <w:sz w:val="16"/>
          <w:szCs w:val="16"/>
        </w:rPr>
      </w:pPr>
      <w:bookmarkStart w:id="0" w:name="_GoBack"/>
      <w:bookmarkEnd w:id="0"/>
    </w:p>
    <w:p w:rsidR="009D1C74" w:rsidRDefault="00E76F34" w:rsidP="009D1C74">
      <w:pPr>
        <w:jc w:val="both"/>
        <w:rPr>
          <w:rFonts w:ascii="Open Sans" w:eastAsia="Calibri" w:hAnsi="Open Sans" w:cs="Open Sans"/>
          <w:sz w:val="16"/>
          <w:szCs w:val="16"/>
        </w:rPr>
      </w:pPr>
      <w:r>
        <w:rPr>
          <w:rFonts w:ascii="Open Sans" w:eastAsia="Calibri" w:hAnsi="Open Sans" w:cs="Open Sans"/>
          <w:sz w:val="16"/>
          <w:szCs w:val="16"/>
        </w:rPr>
        <w:t>Продукту</w:t>
      </w:r>
      <w:r w:rsidR="009D1C74">
        <w:rPr>
          <w:rFonts w:ascii="Open Sans" w:eastAsia="Calibri" w:hAnsi="Open Sans" w:cs="Open Sans"/>
          <w:sz w:val="16"/>
          <w:szCs w:val="16"/>
        </w:rPr>
        <w:t xml:space="preserve"> присущи:</w:t>
      </w:r>
    </w:p>
    <w:p w:rsidR="009D1C74" w:rsidRDefault="009D1C74" w:rsidP="009D1C74">
      <w:pPr>
        <w:jc w:val="both"/>
        <w:rPr>
          <w:rFonts w:ascii="Open Sans" w:eastAsia="Calibri" w:hAnsi="Open Sans" w:cs="Open Sans"/>
          <w:sz w:val="16"/>
          <w:szCs w:val="16"/>
        </w:rPr>
      </w:pPr>
    </w:p>
    <w:p w:rsidR="009D1C74" w:rsidRPr="009D1C74" w:rsidRDefault="00E76F34" w:rsidP="009D1C74">
      <w:pPr>
        <w:pStyle w:val="a7"/>
        <w:numPr>
          <w:ilvl w:val="0"/>
          <w:numId w:val="9"/>
        </w:numPr>
        <w:jc w:val="both"/>
        <w:rPr>
          <w:rFonts w:ascii="Open Sans" w:eastAsia="Calibri" w:hAnsi="Open Sans" w:cs="Open Sans"/>
          <w:sz w:val="16"/>
          <w:szCs w:val="16"/>
        </w:rPr>
      </w:pPr>
      <w:r>
        <w:rPr>
          <w:rFonts w:ascii="Open Sans" w:eastAsia="Calibri" w:hAnsi="Open Sans" w:cs="Open Sans"/>
          <w:sz w:val="16"/>
          <w:szCs w:val="16"/>
        </w:rPr>
        <w:t xml:space="preserve">Сушка без пыли – </w:t>
      </w:r>
      <w:r w:rsidR="009D1C74" w:rsidRPr="009D1C74">
        <w:rPr>
          <w:rFonts w:ascii="Open Sans" w:eastAsia="Calibri" w:hAnsi="Open Sans" w:cs="Open Sans"/>
          <w:sz w:val="16"/>
          <w:szCs w:val="16"/>
        </w:rPr>
        <w:t>10 мин.</w:t>
      </w:r>
    </w:p>
    <w:p w:rsidR="009D1C74" w:rsidRPr="009D1C74" w:rsidRDefault="009D1C74" w:rsidP="009D1C74">
      <w:pPr>
        <w:pStyle w:val="a7"/>
        <w:numPr>
          <w:ilvl w:val="0"/>
          <w:numId w:val="9"/>
        </w:numPr>
        <w:jc w:val="both"/>
        <w:rPr>
          <w:rFonts w:ascii="Open Sans" w:eastAsia="Calibri" w:hAnsi="Open Sans" w:cs="Open Sans"/>
          <w:sz w:val="16"/>
          <w:szCs w:val="16"/>
        </w:rPr>
      </w:pPr>
      <w:r w:rsidRPr="009D1C74">
        <w:rPr>
          <w:rFonts w:ascii="Open Sans" w:eastAsia="Calibri" w:hAnsi="Open Sans" w:cs="Open Sans"/>
          <w:sz w:val="16"/>
          <w:szCs w:val="16"/>
        </w:rPr>
        <w:t>Сушка на ощупь – 20 мин.</w:t>
      </w:r>
    </w:p>
    <w:p w:rsidR="009D1C74" w:rsidRDefault="009D1C74" w:rsidP="009D1C74">
      <w:pPr>
        <w:pStyle w:val="a7"/>
        <w:numPr>
          <w:ilvl w:val="0"/>
          <w:numId w:val="9"/>
        </w:numPr>
        <w:jc w:val="both"/>
        <w:rPr>
          <w:rFonts w:ascii="Open Sans" w:eastAsia="Calibri" w:hAnsi="Open Sans" w:cs="Open Sans"/>
          <w:sz w:val="16"/>
          <w:szCs w:val="16"/>
        </w:rPr>
      </w:pPr>
      <w:r w:rsidRPr="009D1C74">
        <w:rPr>
          <w:rFonts w:ascii="Open Sans" w:eastAsia="Calibri" w:hAnsi="Open Sans" w:cs="Open Sans"/>
          <w:sz w:val="16"/>
          <w:szCs w:val="16"/>
        </w:rPr>
        <w:t xml:space="preserve">Сушка готово к установке – </w:t>
      </w:r>
      <w:r w:rsidR="00E76F34">
        <w:rPr>
          <w:rFonts w:ascii="Open Sans" w:eastAsia="Calibri" w:hAnsi="Open Sans" w:cs="Open Sans"/>
          <w:sz w:val="16"/>
          <w:szCs w:val="16"/>
        </w:rPr>
        <w:t>1 ч</w:t>
      </w:r>
      <w:r w:rsidRPr="009D1C74">
        <w:rPr>
          <w:rFonts w:ascii="Open Sans" w:eastAsia="Calibri" w:hAnsi="Open Sans" w:cs="Open Sans"/>
          <w:sz w:val="16"/>
          <w:szCs w:val="16"/>
        </w:rPr>
        <w:t>.</w:t>
      </w:r>
    </w:p>
    <w:p w:rsidR="00E76F34" w:rsidRDefault="00E76F34" w:rsidP="009D1C74">
      <w:pPr>
        <w:pStyle w:val="a7"/>
        <w:numPr>
          <w:ilvl w:val="0"/>
          <w:numId w:val="9"/>
        </w:numPr>
        <w:jc w:val="both"/>
        <w:rPr>
          <w:rFonts w:ascii="Open Sans" w:eastAsia="Calibri" w:hAnsi="Open Sans" w:cs="Open Sans"/>
          <w:sz w:val="16"/>
          <w:szCs w:val="16"/>
        </w:rPr>
      </w:pPr>
      <w:r>
        <w:rPr>
          <w:rFonts w:ascii="Open Sans" w:eastAsia="Calibri" w:hAnsi="Open Sans" w:cs="Open Sans"/>
          <w:sz w:val="16"/>
          <w:szCs w:val="16"/>
        </w:rPr>
        <w:t>Полная сушка – 2 ч.</w:t>
      </w:r>
    </w:p>
    <w:p w:rsidR="00E76F34" w:rsidRDefault="00E76F34" w:rsidP="00E76F34">
      <w:pPr>
        <w:jc w:val="both"/>
        <w:rPr>
          <w:rFonts w:ascii="Open Sans" w:eastAsia="Calibri" w:hAnsi="Open Sans" w:cs="Open Sans"/>
          <w:sz w:val="16"/>
          <w:szCs w:val="16"/>
        </w:rPr>
      </w:pPr>
    </w:p>
    <w:p w:rsidR="00E76F34" w:rsidRPr="00E76F34" w:rsidRDefault="00E76F34" w:rsidP="00E76F34">
      <w:pPr>
        <w:jc w:val="both"/>
        <w:rPr>
          <w:rFonts w:ascii="Open Sans" w:eastAsia="Calibri" w:hAnsi="Open Sans" w:cs="Open Sans"/>
          <w:sz w:val="16"/>
          <w:szCs w:val="16"/>
        </w:rPr>
      </w:pPr>
      <w:r>
        <w:rPr>
          <w:rFonts w:ascii="Open Sans" w:eastAsia="Calibri" w:hAnsi="Open Sans" w:cs="Open Sans"/>
          <w:sz w:val="16"/>
          <w:szCs w:val="16"/>
        </w:rPr>
        <w:t>Продукт наносится в два слоя с интервалом 10 минут. Давление воздуха – 2 Бар, сопло – 1.3 – 1.5 мм.</w:t>
      </w:r>
    </w:p>
    <w:p w:rsidR="00A176AD" w:rsidRPr="00B422BB" w:rsidRDefault="00A176AD" w:rsidP="00C356AE">
      <w:pPr>
        <w:jc w:val="both"/>
        <w:rPr>
          <w:rFonts w:ascii="Open Sans" w:hAnsi="Open Sans" w:cs="Open Sans"/>
          <w:noProof/>
          <w:lang w:eastAsia="it-IT"/>
        </w:rPr>
      </w:pPr>
    </w:p>
    <w:p w:rsidR="003A0F8E" w:rsidRPr="00C356AE" w:rsidRDefault="00C356AE" w:rsidP="00C356AE">
      <w:pPr>
        <w:jc w:val="both"/>
        <w:rPr>
          <w:rFonts w:ascii="Open Sans" w:hAnsi="Open Sans" w:cs="Times New Roman"/>
          <w:b/>
          <w:bCs/>
          <w:color w:val="575756"/>
          <w:sz w:val="20"/>
          <w:szCs w:val="20"/>
          <w:lang w:eastAsia="it-IT"/>
        </w:rPr>
      </w:pPr>
      <w:r>
        <w:rPr>
          <w:rFonts w:ascii="Open Sans" w:hAnsi="Open Sans" w:cs="Times New Roman"/>
          <w:b/>
          <w:bCs/>
          <w:color w:val="575756"/>
          <w:sz w:val="20"/>
          <w:szCs w:val="20"/>
          <w:lang w:eastAsia="it-IT"/>
        </w:rPr>
        <w:t>ВНИМАНИЕ</w:t>
      </w:r>
    </w:p>
    <w:p w:rsidR="00444AB1" w:rsidRPr="00C356AE" w:rsidRDefault="00E76F34" w:rsidP="00C356AE">
      <w:pPr>
        <w:jc w:val="both"/>
        <w:rPr>
          <w:rFonts w:ascii="Open Sans" w:eastAsia="Times New Roman" w:hAnsi="Open Sans" w:cs="Open Sans"/>
          <w:b/>
          <w:color w:val="000000"/>
          <w:sz w:val="16"/>
          <w:szCs w:val="16"/>
          <w:lang w:eastAsia="it-IT"/>
        </w:rPr>
      </w:pPr>
      <w:r>
        <w:rPr>
          <w:rFonts w:ascii="Open Sans" w:eastAsia="Calibri" w:hAnsi="Open Sans" w:cs="Open Sans"/>
          <w:sz w:val="16"/>
          <w:szCs w:val="16"/>
        </w:rPr>
        <w:t>Срок хранения – 24</w:t>
      </w:r>
      <w:r w:rsidR="009D1C74" w:rsidRPr="009D1C74">
        <w:rPr>
          <w:rFonts w:ascii="Open Sans" w:eastAsia="Calibri" w:hAnsi="Open Sans" w:cs="Open Sans"/>
          <w:sz w:val="16"/>
          <w:szCs w:val="16"/>
        </w:rPr>
        <w:t xml:space="preserve"> месяц</w:t>
      </w:r>
      <w:r>
        <w:rPr>
          <w:rFonts w:ascii="Open Sans" w:eastAsia="Calibri" w:hAnsi="Open Sans" w:cs="Open Sans"/>
          <w:sz w:val="16"/>
          <w:szCs w:val="16"/>
        </w:rPr>
        <w:t>а</w:t>
      </w:r>
      <w:r w:rsidR="009D1C74" w:rsidRPr="009D1C74">
        <w:rPr>
          <w:rFonts w:ascii="Open Sans" w:eastAsia="Calibri" w:hAnsi="Open Sans" w:cs="Open Sans"/>
          <w:sz w:val="16"/>
          <w:szCs w:val="16"/>
        </w:rPr>
        <w:t xml:space="preserve"> при температурах , 5 &lt; °C &lt; 35.</w:t>
      </w:r>
    </w:p>
    <w:p w:rsidR="00C356AE" w:rsidRDefault="00C356AE" w:rsidP="00C356AE">
      <w:pPr>
        <w:jc w:val="both"/>
        <w:rPr>
          <w:rFonts w:ascii="Open Sans" w:hAnsi="Open Sans" w:cs="Open Sans"/>
          <w:bCs/>
          <w:noProof/>
          <w:sz w:val="20"/>
          <w:szCs w:val="20"/>
          <w:lang w:eastAsia="it-IT"/>
        </w:rPr>
      </w:pPr>
      <w:r>
        <w:rPr>
          <w:rFonts w:ascii="Open Sans" w:hAnsi="Open Sans" w:cs="Open Sans"/>
          <w:bCs/>
          <w:noProof/>
          <w:sz w:val="20"/>
          <w:szCs w:val="20"/>
          <w:lang w:eastAsia="it-IT"/>
        </w:rPr>
        <w:br w:type="page"/>
      </w:r>
    </w:p>
    <w:p w:rsidR="00C356AE" w:rsidRDefault="00C356AE" w:rsidP="00C356AE">
      <w:pPr>
        <w:rPr>
          <w:rFonts w:eastAsiaTheme="minorEastAsia" w:cs="Open Sans"/>
          <w:noProof/>
          <w:color w:val="808080" w:themeColor="background1" w:themeShade="80"/>
          <w:sz w:val="16"/>
          <w:szCs w:val="16"/>
          <w:lang w:bidi="en-US"/>
        </w:rPr>
      </w:pPr>
      <w:r w:rsidRPr="000D67BB">
        <w:rPr>
          <w:rFonts w:ascii="Open Sans" w:eastAsiaTheme="minorEastAsia" w:hAnsi="Open Sans"/>
          <w:b/>
          <w:bCs/>
          <w:color w:val="808080" w:themeColor="background1" w:themeShade="80"/>
          <w:sz w:val="16"/>
          <w:szCs w:val="16"/>
          <w:lang w:eastAsia="it-IT" w:bidi="en-US"/>
        </w:rPr>
        <w:lastRenderedPageBreak/>
        <w:t xml:space="preserve">PRODOTTI PER USO PROFESSIONALE                                                                                                                                                                       </w:t>
      </w:r>
      <w:r w:rsidRPr="000D67BB">
        <w:rPr>
          <w:rFonts w:eastAsiaTheme="minorEastAsia" w:cs="Open Sans"/>
          <w:noProof/>
          <w:color w:val="808080" w:themeColor="background1" w:themeShade="80"/>
          <w:sz w:val="16"/>
          <w:szCs w:val="16"/>
          <w:lang w:bidi="en-US"/>
        </w:rPr>
        <w:t>I dati forniti in questa scheda sono il frutto della nostra migliore esperienza. Tuttavia devono essere considerati quali informazioni senza alcun valore vincolante, anche per quanto riguarda eventuali diritti di proprietà di terzi, e non esime il cliente da eseguire propri controlli dei prodotti da noi forniti allo scopo di stimare l’idoneità o meno ai procedimenti ed ai cicli da lui previsti.</w:t>
      </w:r>
      <w:r w:rsidRPr="000D67BB">
        <w:rPr>
          <w:rFonts w:ascii="Open Sans" w:eastAsiaTheme="minorEastAsia" w:hAnsi="Open Sans" w:cs="Open Sans"/>
          <w:noProof/>
          <w:color w:val="808080" w:themeColor="background1" w:themeShade="80"/>
          <w:sz w:val="16"/>
          <w:szCs w:val="16"/>
          <w:lang w:bidi="en-US"/>
        </w:rPr>
        <w:t xml:space="preserve"> </w:t>
      </w:r>
      <w:r w:rsidRPr="000D67BB">
        <w:rPr>
          <w:rFonts w:eastAsiaTheme="minorEastAsia" w:cs="Open Sans"/>
          <w:noProof/>
          <w:color w:val="808080" w:themeColor="background1" w:themeShade="80"/>
          <w:sz w:val="16"/>
          <w:szCs w:val="16"/>
          <w:lang w:bidi="en-US"/>
        </w:rPr>
        <w:t>L’applicazione e l’impiego dei prodotti (oltre al tipo di supporto, condizioni di essiccazione, etc.) avvengono fuori dalle nostre possibilità di controllo e ricadono pertanto sotto l’esclusiva responsabilità del cliente. Ci riserviamo, senza obbligo di preavviso, di modificare | aggiornare periodicamente le informazioni contenute nella scheda : l’ultima versione sostituisce ogni versione precedente. È responsabilità dell'utilizzatore verificare che la scheda sia aggiornata prima di utilizzare il prodotto. Le informazioni in materia di salute e sicurezza sono riportate nella Schede di Sicurezza. </w:t>
      </w:r>
    </w:p>
    <w:p w:rsidR="00C356AE" w:rsidRPr="000D67BB" w:rsidRDefault="00C356AE" w:rsidP="00C356AE">
      <w:pPr>
        <w:rPr>
          <w:rFonts w:ascii="Open Sans" w:eastAsiaTheme="minorEastAsia" w:hAnsi="Open Sans" w:cs="Open Sans"/>
          <w:noProof/>
          <w:color w:val="808080" w:themeColor="background1" w:themeShade="80"/>
          <w:sz w:val="16"/>
          <w:szCs w:val="16"/>
          <w:lang w:bidi="en-US"/>
        </w:rPr>
      </w:pPr>
    </w:p>
    <w:p w:rsidR="00C356AE"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PRODUCTS FOR PROFESSIONAL USE                                                                                                                                                   </w:t>
      </w:r>
      <w:r w:rsidRPr="00AF4FE2">
        <w:rPr>
          <w:rFonts w:eastAsiaTheme="minorEastAsia" w:cs="Open Sans"/>
          <w:noProof/>
          <w:color w:val="808080" w:themeColor="background1" w:themeShade="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heme="minorEastAsia" w:hAnsi="Open Sans"/>
          <w:b/>
          <w:bCs/>
          <w:color w:val="808080" w:themeColor="background1" w:themeShade="80"/>
          <w:sz w:val="16"/>
          <w:szCs w:val="16"/>
          <w:lang w:val="en-AU" w:eastAsia="it-IT" w:bidi="en-US"/>
        </w:rPr>
        <w:t> </w:t>
      </w: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p>
    <w:p w:rsidR="00C356AE" w:rsidRPr="005937E8" w:rsidRDefault="00C356AE" w:rsidP="00C356AE">
      <w:pPr>
        <w:rPr>
          <w:rFonts w:eastAsiaTheme="minorEastAsia" w:cs="Open Sans"/>
          <w:noProof/>
          <w:color w:val="808080" w:themeColor="background1" w:themeShade="80"/>
          <w:sz w:val="16"/>
          <w:szCs w:val="16"/>
          <w:lang w:val="fr-FR" w:bidi="en-US"/>
        </w:rPr>
      </w:pPr>
      <w:r w:rsidRPr="005937E8">
        <w:rPr>
          <w:rFonts w:ascii="Open Sans" w:eastAsiaTheme="minorEastAsia" w:hAnsi="Open Sans"/>
          <w:b/>
          <w:bCs/>
          <w:color w:val="808080" w:themeColor="background1" w:themeShade="80"/>
          <w:sz w:val="16"/>
          <w:szCs w:val="16"/>
          <w:lang w:val="fr-FR" w:eastAsia="it-IT" w:bidi="en-US"/>
        </w:rPr>
        <w:t xml:space="preserve">PRODUITS À USAGE PROFESSIONNEL                                                                                                                                                 </w:t>
      </w:r>
      <w:r w:rsidRPr="005937E8">
        <w:rPr>
          <w:rFonts w:eastAsiaTheme="minorEastAsia" w:cs="Open Sans"/>
          <w:noProof/>
          <w:color w:val="808080" w:themeColor="background1" w:themeShade="80"/>
          <w:sz w:val="16"/>
          <w:szCs w:val="16"/>
          <w:lang w:val="fr-FR" w:bidi="en-US"/>
        </w:rPr>
        <w:t>Les données fournies dans cette fiche sont le résultat de notre meilleure expérience. Elles doivent toutefois être considérées comme des informations sans valeur contraignante, également en ce qui concerne les éventuels droits de propriété de tiers, et elles ne dispensent pas le client d'effectuer ses propres contrôles des produits fournis dans le but d'estimer la conformité ou non des procédés et des cycles prévus. L'application et l'utilisation des produits (outre le type de support, les conditions de séchage, etc.) échappent à notre contrôle et relèvent donc de la responsabilité exclusive du client. Nous nous réservons le droit, sans préavis, de modifier | mettre à jour périodiquement les informations contenues dans la fiche : la dernière version remplace toute version antérieure. L'utilisateur a la responsabilité de vérifier que la fiche a été mise à jour avant d'utiliser le produit. Les informations relatives à la santé et à la sécurité se trouvent dans les Fiches de Données de Sécurité. </w:t>
      </w:r>
    </w:p>
    <w:p w:rsidR="00C356AE" w:rsidRPr="005937E8" w:rsidRDefault="00C356AE" w:rsidP="00C356AE">
      <w:pPr>
        <w:rPr>
          <w:rFonts w:eastAsiaTheme="minorEastAsia" w:cs="Open Sans"/>
          <w:noProof/>
          <w:color w:val="808080" w:themeColor="background1" w:themeShade="80"/>
          <w:sz w:val="16"/>
          <w:szCs w:val="16"/>
          <w:lang w:val="fr-FR" w:bidi="en-US"/>
        </w:rPr>
      </w:pP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r w:rsidRPr="005937E8">
        <w:rPr>
          <w:rFonts w:ascii="Open Sans" w:eastAsiaTheme="minorEastAsia" w:hAnsi="Open Sans"/>
          <w:b/>
          <w:bCs/>
          <w:color w:val="808080" w:themeColor="background1" w:themeShade="80"/>
          <w:sz w:val="16"/>
          <w:szCs w:val="16"/>
          <w:lang w:val="fr-FR" w:eastAsia="it-IT" w:bidi="en-US"/>
        </w:rPr>
        <w:t xml:space="preserve">PRODUCTOS PARA USO PROFESIONAL                                                                                                                                                                                                                                </w:t>
      </w:r>
      <w:r w:rsidRPr="005937E8">
        <w:rPr>
          <w:rFonts w:eastAsiaTheme="minorEastAsia" w:cs="Open Sans"/>
          <w:noProof/>
          <w:color w:val="808080" w:themeColor="background1" w:themeShade="80"/>
          <w:sz w:val="16"/>
          <w:szCs w:val="16"/>
          <w:lang w:val="fr-FR" w:bidi="en-US"/>
        </w:rPr>
        <w:t>Los datos indicados en esta ficha son el resultado de nuestra mejor experiencia. Sin embargo, debe considerarse información sin ningún valor vinculante, también en lo que respecta a los posibles derechos de propiedad de terceros, y no exime al cliente de efectuar sus propios controles sobre los productos suministrados con el fin de evaluar la idoneidad de los procedimientos y ciclos previstos. La aplicación y el uso de los productos (además del tipo de soporte, condiciones de secado, etc.) se efectúan fuera de nuestra posibilidad de control y, por lo tanto, bajo exclusiva responsabilidad del cliente. Nos reservamos, sin obligación de aviso previo, el derecho de modificar | actualizar periódicamente la información indicada en la ficha. La última versión sustituye cualquier versión anterior. Es responsabilidad del usuario comprobar si la ficha está actualizada antes de utilizar el producto. La información en materia de salud y seguridad se indica en las fichas de seguridad.</w:t>
      </w:r>
      <w:r w:rsidRPr="005937E8">
        <w:rPr>
          <w:rFonts w:ascii="Open Sans" w:eastAsiaTheme="minorEastAsia" w:hAnsi="Open Sans"/>
          <w:b/>
          <w:bCs/>
          <w:color w:val="808080" w:themeColor="background1" w:themeShade="80"/>
          <w:sz w:val="16"/>
          <w:szCs w:val="16"/>
          <w:lang w:val="fr-FR" w:eastAsia="it-IT" w:bidi="en-US"/>
        </w:rPr>
        <w:t> </w:t>
      </w:r>
    </w:p>
    <w:p w:rsidR="00C356AE" w:rsidRPr="005937E8" w:rsidRDefault="00C356AE" w:rsidP="00C356AE">
      <w:pPr>
        <w:rPr>
          <w:rFonts w:ascii="Open Sans" w:eastAsiaTheme="minorEastAsia" w:hAnsi="Open Sans"/>
          <w:b/>
          <w:bCs/>
          <w:color w:val="808080" w:themeColor="background1" w:themeShade="80"/>
          <w:sz w:val="16"/>
          <w:szCs w:val="16"/>
          <w:lang w:val="fr-FR" w:eastAsia="it-IT" w:bidi="en-US"/>
        </w:rPr>
      </w:pPr>
    </w:p>
    <w:p w:rsidR="00C356AE" w:rsidRPr="00AF4FE2" w:rsidRDefault="00C356AE" w:rsidP="00C356AE">
      <w:pPr>
        <w:rPr>
          <w:rFonts w:ascii="Open Sans" w:eastAsiaTheme="minorEastAsia" w:hAnsi="Open Sans"/>
          <w:b/>
          <w:bCs/>
          <w:color w:val="808080" w:themeColor="background1" w:themeShade="80"/>
          <w:sz w:val="16"/>
          <w:szCs w:val="16"/>
          <w:lang w:val="en-AU" w:eastAsia="it-IT" w:bidi="en-US"/>
        </w:rPr>
      </w:pPr>
      <w:r w:rsidRPr="00AF4FE2">
        <w:rPr>
          <w:rFonts w:ascii="Open Sans" w:eastAsiaTheme="minorEastAsia" w:hAnsi="Open Sans"/>
          <w:b/>
          <w:bCs/>
          <w:color w:val="808080" w:themeColor="background1" w:themeShade="80"/>
          <w:sz w:val="16"/>
          <w:szCs w:val="16"/>
          <w:lang w:val="en-AU" w:eastAsia="it-IT" w:bidi="en-US"/>
        </w:rPr>
        <w:t xml:space="preserve">PRODUKTE FÜR DEN PROFESSIONELLEN EINSATZ                                                                                                                                        </w:t>
      </w:r>
      <w:r w:rsidRPr="00AF4FE2">
        <w:rPr>
          <w:rFonts w:eastAsiaTheme="minorEastAsia" w:cs="Open Sans"/>
          <w:noProof/>
          <w:color w:val="808080" w:themeColor="background1" w:themeShade="80"/>
          <w:sz w:val="16"/>
          <w:szCs w:val="16"/>
          <w:lang w:val="en-AU" w:bidi="en-US"/>
        </w:rPr>
        <w:t>Die auf diesem Datenblatt angegebenen Daten drücken unsere Erfahrungen mit dem Produkt aus. Sie verstehen sich jedoch als unverbindliche Informationen, auch in Bezug auf eventuell vorhandene dritte Schutzrechte, und befreit den Kunden daher nicht, die von uns gelieferten Produkte kundenseitig zu testen, um ihre Eignung hinsichtlich der kundenseitig benutzten Verfahren und Zyklen zu bestätigen oder zu verneinen. Die Anwendung und der Einsatz der Produkte (Art des Untergrunds, Trocknungsbedingungen usw.) entziehen sich unserer Kontrolle und liegen daher in alleiniger Kundenverantwortung. Wir behalten uns das Recht vor, die im Datenblatt angeführten Informationen ohne vorherige Ankündigung periodisch zu verändern/zu aktualisieren, wobei neuere Ausgaben frühere Ausgaben ersetzen. Es obliegt dem Nutzer vor einer Verwendung des Produkts zu prüfen, ob das Datenblatt aktualisiert wurde. Informationen in Bezug auf Gesundheit und Sicherheit enthält das Sicherheitsdatenblatt.</w:t>
      </w:r>
      <w:r w:rsidRPr="00AF4FE2">
        <w:rPr>
          <w:rFonts w:ascii="Open Sans" w:eastAsiaTheme="minorEastAsia" w:hAnsi="Open Sans"/>
          <w:b/>
          <w:bCs/>
          <w:color w:val="808080" w:themeColor="background1" w:themeShade="80"/>
          <w:sz w:val="16"/>
          <w:szCs w:val="16"/>
          <w:lang w:val="en-AU" w:eastAsia="it-IT" w:bidi="en-US"/>
        </w:rPr>
        <w:t xml:space="preserve"> </w:t>
      </w:r>
    </w:p>
    <w:p w:rsidR="00C356AE" w:rsidRDefault="00C356AE" w:rsidP="00C356AE">
      <w:pPr>
        <w:pStyle w:val="aa"/>
        <w:rPr>
          <w:rFonts w:ascii="Open Sans" w:eastAsiaTheme="minorHAnsi" w:hAnsi="Open Sans" w:cs="Open Sans"/>
          <w:bCs/>
          <w:i w:val="0"/>
          <w:iCs w:val="0"/>
          <w:color w:val="767171" w:themeColor="background2" w:themeShade="80"/>
          <w:sz w:val="16"/>
          <w:szCs w:val="16"/>
          <w:lang w:val="en-AU"/>
        </w:rPr>
      </w:pPr>
    </w:p>
    <w:p w:rsidR="00C356AE" w:rsidRDefault="00C356AE" w:rsidP="00C356AE">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C356AE" w:rsidRDefault="00C356AE" w:rsidP="00C356AE">
      <w:r w:rsidRPr="00525429">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610782" w:rsidRDefault="00610782" w:rsidP="00610782">
      <w:pPr>
        <w:tabs>
          <w:tab w:val="left" w:pos="284"/>
        </w:tabs>
        <w:rPr>
          <w:noProof/>
          <w:lang w:val="en-AU" w:eastAsia="it-IT"/>
        </w:rPr>
      </w:pPr>
    </w:p>
    <w:p w:rsidR="00977251" w:rsidRPr="00610782" w:rsidRDefault="00977251" w:rsidP="002D62EB">
      <w:pPr>
        <w:tabs>
          <w:tab w:val="left" w:pos="284"/>
        </w:tabs>
        <w:rPr>
          <w:noProof/>
          <w:lang w:val="en-GB" w:eastAsia="it-IT"/>
        </w:rPr>
      </w:pPr>
    </w:p>
    <w:sectPr w:rsidR="00977251" w:rsidRPr="00610782" w:rsidSect="009E6180">
      <w:headerReference w:type="even" r:id="rId9"/>
      <w:headerReference w:type="default" r:id="rId10"/>
      <w:footerReference w:type="even" r:id="rId11"/>
      <w:footerReference w:type="default" r:id="rId12"/>
      <w:headerReference w:type="first" r:id="rId13"/>
      <w:footerReference w:type="first" r:id="rId14"/>
      <w:pgSz w:w="11900" w:h="16840"/>
      <w:pgMar w:top="1952" w:right="1410" w:bottom="1134"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DB" w:rsidRDefault="00B936DB" w:rsidP="00F9476B">
      <w:r>
        <w:separator/>
      </w:r>
    </w:p>
  </w:endnote>
  <w:endnote w:type="continuationSeparator" w:id="0">
    <w:p w:rsidR="00B936DB" w:rsidRDefault="00B936DB"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Verdana"/>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C" w:rsidRDefault="00D170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40" w:rsidRPr="009E4CD1" w:rsidRDefault="00610782" w:rsidP="00AD7208">
    <w:pPr>
      <w:jc w:val="right"/>
      <w:rPr>
        <w:rFonts w:ascii="Open Sans" w:hAnsi="Open Sans" w:cs="Times New Roman"/>
        <w:b/>
        <w:bCs/>
        <w:color w:val="AEAAAA" w:themeColor="background2" w:themeShade="BF"/>
        <w:sz w:val="16"/>
        <w:szCs w:val="16"/>
        <w:lang w:eastAsia="it-IT"/>
      </w:rPr>
    </w:pPr>
    <w:r>
      <w:rPr>
        <w:rFonts w:ascii="Open Sans" w:hAnsi="Open Sans" w:cs="Times New Roman"/>
        <w:b/>
        <w:bCs/>
        <w:color w:val="AEAAAA" w:themeColor="background2" w:themeShade="BF"/>
        <w:sz w:val="16"/>
        <w:szCs w:val="16"/>
        <w:lang w:eastAsia="it-IT"/>
      </w:rPr>
      <w:t>TDS 34 ED. 04/2021</w:t>
    </w:r>
  </w:p>
  <w:p w:rsidR="003C4740" w:rsidRDefault="006C0701" w:rsidP="00AD7208">
    <w:pPr>
      <w:jc w:val="right"/>
      <w:rPr>
        <w:rFonts w:ascii="Open Sans" w:hAnsi="Open Sans" w:cs="Times New Roman"/>
        <w:b/>
        <w:bCs/>
        <w:color w:val="575756"/>
        <w:sz w:val="16"/>
        <w:szCs w:val="16"/>
        <w:lang w:eastAsia="it-IT"/>
      </w:rPr>
    </w:pPr>
    <w:r w:rsidRPr="006C0701">
      <w:rPr>
        <w:noProof/>
        <w:lang w:val="uk-UA" w:eastAsia="uk-UA"/>
      </w:rPr>
      <w:pict>
        <v:rect id="Rettangolo 4" o:spid="_x0000_s4097" style="position:absolute;left:0;text-align:left;margin-left:-76pt;margin-top:12.25pt;width:602.75pt;height:54.7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" fillcolor="#5a5a5a [2109]" stroked="f" strokeweight="1pt">
          <v:path arrowok="t"/>
        </v:rect>
      </w:pict>
    </w:r>
  </w:p>
  <w:p w:rsidR="003C4740" w:rsidRDefault="00DF4270" w:rsidP="00AD7208">
    <w:pPr>
      <w:jc w:val="right"/>
      <w:rPr>
        <w:rFonts w:ascii="Open Sans" w:hAnsi="Open Sans" w:cs="Times New Roman"/>
        <w:sz w:val="18"/>
        <w:szCs w:val="18"/>
        <w:lang w:eastAsia="it-IT"/>
      </w:rPr>
    </w:pPr>
    <w:r w:rsidRPr="00DF4270">
      <w:rPr>
        <w:rFonts w:ascii="Open Sans" w:hAnsi="Open Sans" w:cs="Times New Roman"/>
        <w:sz w:val="18"/>
        <w:szCs w:val="18"/>
        <w:lang w:eastAsia="it-IT"/>
      </w:rPr>
      <w:drawing>
        <wp:anchor distT="0" distB="0" distL="114300" distR="114300" simplePos="0" relativeHeight="251667456" behindDoc="0" locked="0" layoutInCell="1" allowOverlap="1">
          <wp:simplePos x="0" y="0"/>
          <wp:positionH relativeFrom="column">
            <wp:posOffset>5462270</wp:posOffset>
          </wp:positionH>
          <wp:positionV relativeFrom="paragraph">
            <wp:posOffset>87630</wp:posOffset>
          </wp:positionV>
          <wp:extent cx="514350" cy="45720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rsidR="00D1708C" w:rsidRPr="008C6E53" w:rsidRDefault="00D1708C" w:rsidP="00D1708C">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D1708C" w:rsidRPr="00474D3D" w:rsidRDefault="00D1708C" w:rsidP="00D1708C">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D1708C" w:rsidRPr="008C6E53" w:rsidRDefault="00D1708C" w:rsidP="00D1708C">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3C4740" w:rsidRPr="00D1708C" w:rsidRDefault="003C4740">
    <w:pPr>
      <w:pStyle w:val="a5"/>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C" w:rsidRDefault="00D170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DB" w:rsidRDefault="00B936DB" w:rsidP="00F9476B">
      <w:r>
        <w:separator/>
      </w:r>
    </w:p>
  </w:footnote>
  <w:footnote w:type="continuationSeparator" w:id="0">
    <w:p w:rsidR="00B936DB" w:rsidRDefault="00B936DB"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C" w:rsidRDefault="00D170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82" w:rsidRPr="00D26CCA" w:rsidRDefault="00610782" w:rsidP="00610782">
    <w:pPr>
      <w:pStyle w:val="p1"/>
      <w:rPr>
        <w:sz w:val="16"/>
        <w:szCs w:val="16"/>
        <w:lang w:val="en-GB"/>
      </w:rPr>
    </w:pPr>
    <w:r>
      <w:rPr>
        <w:noProof/>
        <w:lang w:val="ru-RU" w:eastAsia="ru-RU"/>
      </w:rPr>
      <w:drawing>
        <wp:anchor distT="0" distB="0" distL="114300" distR="114300" simplePos="0" relativeHeight="251665408" behindDoc="0" locked="0" layoutInCell="1" allowOverlap="1">
          <wp:simplePos x="0" y="0"/>
          <wp:positionH relativeFrom="column">
            <wp:posOffset>-62230</wp:posOffset>
          </wp:positionH>
          <wp:positionV relativeFrom="paragraph">
            <wp:posOffset>-316230</wp:posOffset>
          </wp:positionV>
          <wp:extent cx="1752600" cy="590550"/>
          <wp:effectExtent l="0" t="0" r="0" b="0"/>
          <wp:wrapNone/>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0" cy="590550"/>
                  </a:xfrm>
                  <a:prstGeom prst="rect">
                    <a:avLst/>
                  </a:prstGeom>
                  <a:noFill/>
                  <a:ln w="9525">
                    <a:noFill/>
                    <a:miter lim="800000"/>
                    <a:headEnd/>
                    <a:tailEnd/>
                  </a:ln>
                </pic:spPr>
              </pic:pic>
            </a:graphicData>
          </a:graphic>
        </wp:anchor>
      </w:drawing>
    </w:r>
    <w:r w:rsidR="006C0701" w:rsidRPr="006C0701">
      <w:rPr>
        <w:noProof/>
        <w:lang w:val="uk-UA" w:eastAsia="uk-UA"/>
      </w:rPr>
      <w:pict>
        <v:rect id="Rectangle 3" o:spid="_x0000_s4100" style="position:absolute;left:0;text-align:left;margin-left:-84.9pt;margin-top:-35.7pt;width:617.25pt;height:62.35pt;z-index:-251653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" fillcolor="#fff049" stroked="f"/>
      </w:pict>
    </w:r>
    <w:r w:rsidR="00DB179F" w:rsidRPr="00841CE5">
      <w:rPr>
        <w:noProof/>
        <w:lang w:val="en-US" w:eastAsia="ru-RU"/>
      </w:rPr>
      <w:t>80020207</w:t>
    </w:r>
    <w:r w:rsidRPr="00D26CCA">
      <w:rPr>
        <w:sz w:val="16"/>
        <w:szCs w:val="16"/>
        <w:lang w:val="en-GB"/>
      </w:rPr>
      <w:t xml:space="preserve"> | </w:t>
    </w:r>
    <w:r w:rsidR="00E76F34">
      <w:rPr>
        <w:sz w:val="16"/>
        <w:szCs w:val="16"/>
        <w:lang w:val="en-GB"/>
      </w:rPr>
      <w:t>SMALTO NERO OPACO</w:t>
    </w:r>
  </w:p>
  <w:p w:rsidR="003C4740" w:rsidRPr="00610782" w:rsidRDefault="006C0701" w:rsidP="00610782">
    <w:pPr>
      <w:pStyle w:val="p1"/>
      <w:rPr>
        <w:rFonts w:eastAsia="Calibri"/>
        <w:lang w:val="en-GB"/>
      </w:rPr>
    </w:pPr>
    <w:r w:rsidRPr="006C0701">
      <w:rPr>
        <w:noProof/>
        <w:lang w:val="uk-UA" w:eastAsia="uk-UA"/>
      </w:rPr>
      <w:pict>
        <v:rect id="Rettangolo 3" o:spid="_x0000_s4099" style="position:absolute;left:0;text-align:left;margin-left:-84.9pt;margin-top:-34.95pt;width:617.25pt;height:54.2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" fillcolor="#fff049" stroked="f" strokeweight="1pt">
          <v:path arrowok="t"/>
        </v:rect>
      </w:pict>
    </w:r>
    <w:r w:rsidRPr="006C0701">
      <w:rPr>
        <w:noProof/>
        <w:lang w:val="uk-UA" w:eastAsia="uk-UA"/>
      </w:rPr>
      <w:pict>
        <v:rect id="Rettangolo 2" o:spid="_x0000_s4098" style="position:absolute;left:0;text-align:left;margin-left:-84.9pt;margin-top:-34.95pt;width:617.25pt;height:54.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" fillcolor="#fff049" stroked="f" strokeweight="1pt">
          <v:path arrowok="t"/>
        </v:rect>
      </w:pict>
    </w:r>
    <w:r w:rsidR="00E76F34">
      <w:rPr>
        <w:rFonts w:eastAsia="Calibri"/>
        <w:lang w:val="en-GB"/>
      </w:rPr>
      <w:t>BLACK MAT ENAMEL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8C" w:rsidRDefault="00D170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13C52EC1"/>
    <w:multiLevelType w:val="hybridMultilevel"/>
    <w:tmpl w:val="AACCF5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6D62F8"/>
    <w:multiLevelType w:val="hybridMultilevel"/>
    <w:tmpl w:val="414A25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7D9694F"/>
    <w:multiLevelType w:val="hybridMultilevel"/>
    <w:tmpl w:val="B2726F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5A2778"/>
    <w:multiLevelType w:val="hybridMultilevel"/>
    <w:tmpl w:val="99500552"/>
    <w:lvl w:ilvl="0" w:tplc="4CAAAA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31068F"/>
    <w:multiLevelType w:val="hybridMultilevel"/>
    <w:tmpl w:val="76400E4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7">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7B6057AC"/>
    <w:multiLevelType w:val="hybridMultilevel"/>
    <w:tmpl w:val="61046B5C"/>
    <w:lvl w:ilvl="0" w:tplc="2D8CCECE">
      <w:numFmt w:val="bullet"/>
      <w:lvlText w:val="•"/>
      <w:lvlJc w:val="left"/>
      <w:pPr>
        <w:ind w:left="828" w:hanging="360"/>
      </w:pPr>
      <w:rPr>
        <w:rFonts w:ascii="Open Sans" w:eastAsiaTheme="minorHAns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4"/>
  </w:num>
  <w:num w:numId="6">
    <w:abstractNumId w:val="5"/>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F9476B"/>
    <w:rsid w:val="00086C0A"/>
    <w:rsid w:val="00090902"/>
    <w:rsid w:val="000B7C96"/>
    <w:rsid w:val="000D09DF"/>
    <w:rsid w:val="00111056"/>
    <w:rsid w:val="001166BA"/>
    <w:rsid w:val="001B70E8"/>
    <w:rsid w:val="001D40EA"/>
    <w:rsid w:val="001D48F6"/>
    <w:rsid w:val="001F2D06"/>
    <w:rsid w:val="002113A0"/>
    <w:rsid w:val="0023530F"/>
    <w:rsid w:val="002354F7"/>
    <w:rsid w:val="00253F54"/>
    <w:rsid w:val="002907A3"/>
    <w:rsid w:val="002A1632"/>
    <w:rsid w:val="002A6A62"/>
    <w:rsid w:val="002A754C"/>
    <w:rsid w:val="002D62EB"/>
    <w:rsid w:val="002E4E6A"/>
    <w:rsid w:val="003035FA"/>
    <w:rsid w:val="003077F8"/>
    <w:rsid w:val="003176DB"/>
    <w:rsid w:val="00331BCE"/>
    <w:rsid w:val="003364D9"/>
    <w:rsid w:val="00345CF4"/>
    <w:rsid w:val="00353DB1"/>
    <w:rsid w:val="00364695"/>
    <w:rsid w:val="003A0F8E"/>
    <w:rsid w:val="003A6D3B"/>
    <w:rsid w:val="003C4740"/>
    <w:rsid w:val="003E4BEA"/>
    <w:rsid w:val="00423A29"/>
    <w:rsid w:val="00444AB1"/>
    <w:rsid w:val="004629CD"/>
    <w:rsid w:val="00465B25"/>
    <w:rsid w:val="0048411E"/>
    <w:rsid w:val="00486BBC"/>
    <w:rsid w:val="00493DC6"/>
    <w:rsid w:val="004A27ED"/>
    <w:rsid w:val="004F3048"/>
    <w:rsid w:val="004F5C13"/>
    <w:rsid w:val="00501756"/>
    <w:rsid w:val="0051375F"/>
    <w:rsid w:val="00581D3B"/>
    <w:rsid w:val="005C0D72"/>
    <w:rsid w:val="005C6E2C"/>
    <w:rsid w:val="005D19D5"/>
    <w:rsid w:val="005F6B19"/>
    <w:rsid w:val="00610782"/>
    <w:rsid w:val="00655F40"/>
    <w:rsid w:val="006816EC"/>
    <w:rsid w:val="00686F18"/>
    <w:rsid w:val="006937FE"/>
    <w:rsid w:val="006A23AD"/>
    <w:rsid w:val="006C0701"/>
    <w:rsid w:val="006C381E"/>
    <w:rsid w:val="006E6495"/>
    <w:rsid w:val="00711D29"/>
    <w:rsid w:val="007234EB"/>
    <w:rsid w:val="007B06A4"/>
    <w:rsid w:val="008131EA"/>
    <w:rsid w:val="00837B63"/>
    <w:rsid w:val="00841CE5"/>
    <w:rsid w:val="00845DBE"/>
    <w:rsid w:val="00854329"/>
    <w:rsid w:val="00857452"/>
    <w:rsid w:val="0086523F"/>
    <w:rsid w:val="00871ABA"/>
    <w:rsid w:val="008B73CA"/>
    <w:rsid w:val="008D1402"/>
    <w:rsid w:val="008D5520"/>
    <w:rsid w:val="00977023"/>
    <w:rsid w:val="00977251"/>
    <w:rsid w:val="0098645D"/>
    <w:rsid w:val="009B0E23"/>
    <w:rsid w:val="009C44D4"/>
    <w:rsid w:val="009D1C74"/>
    <w:rsid w:val="009D4D95"/>
    <w:rsid w:val="009E40CC"/>
    <w:rsid w:val="009E4CD1"/>
    <w:rsid w:val="009E6180"/>
    <w:rsid w:val="009F2304"/>
    <w:rsid w:val="009F62D0"/>
    <w:rsid w:val="00A00FC8"/>
    <w:rsid w:val="00A14E51"/>
    <w:rsid w:val="00A176AD"/>
    <w:rsid w:val="00A25E89"/>
    <w:rsid w:val="00A42BB1"/>
    <w:rsid w:val="00A46228"/>
    <w:rsid w:val="00A52BCD"/>
    <w:rsid w:val="00A55BCB"/>
    <w:rsid w:val="00A55F16"/>
    <w:rsid w:val="00AD7208"/>
    <w:rsid w:val="00AE2651"/>
    <w:rsid w:val="00B05CB5"/>
    <w:rsid w:val="00B27E48"/>
    <w:rsid w:val="00B34D97"/>
    <w:rsid w:val="00B422BB"/>
    <w:rsid w:val="00B936DB"/>
    <w:rsid w:val="00BB154F"/>
    <w:rsid w:val="00BB6929"/>
    <w:rsid w:val="00BC774D"/>
    <w:rsid w:val="00C356AE"/>
    <w:rsid w:val="00C632AA"/>
    <w:rsid w:val="00CD778F"/>
    <w:rsid w:val="00CE2B89"/>
    <w:rsid w:val="00CF17D3"/>
    <w:rsid w:val="00D1708C"/>
    <w:rsid w:val="00D662E2"/>
    <w:rsid w:val="00D77016"/>
    <w:rsid w:val="00D842BB"/>
    <w:rsid w:val="00D90E43"/>
    <w:rsid w:val="00DB179F"/>
    <w:rsid w:val="00DB5712"/>
    <w:rsid w:val="00DF4270"/>
    <w:rsid w:val="00E10F62"/>
    <w:rsid w:val="00E32CFE"/>
    <w:rsid w:val="00E572A8"/>
    <w:rsid w:val="00E75087"/>
    <w:rsid w:val="00E76F34"/>
    <w:rsid w:val="00EE0DD1"/>
    <w:rsid w:val="00EE502C"/>
    <w:rsid w:val="00F035B4"/>
    <w:rsid w:val="00F04AF6"/>
    <w:rsid w:val="00F12724"/>
    <w:rsid w:val="00F24775"/>
    <w:rsid w:val="00F25412"/>
    <w:rsid w:val="00F41247"/>
    <w:rsid w:val="00F63590"/>
    <w:rsid w:val="00F9476B"/>
    <w:rsid w:val="00FB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cs="Times New Roman"/>
      <w:sz w:val="14"/>
      <w:szCs w:val="14"/>
      <w:lang w:eastAsia="it-IT"/>
    </w:rPr>
  </w:style>
  <w:style w:type="character" w:customStyle="1" w:styleId="s1">
    <w:name w:val="s1"/>
    <w:basedOn w:val="a0"/>
    <w:rsid w:val="00086C0A"/>
    <w:rPr>
      <w:rFonts w:ascii="Open Sans" w:hAnsi="Open Sans" w:hint="default"/>
      <w:sz w:val="17"/>
      <w:szCs w:val="17"/>
    </w:rPr>
  </w:style>
  <w:style w:type="character" w:customStyle="1" w:styleId="apple-converted-space">
    <w:name w:val="apple-converted-space"/>
    <w:basedOn w:val="a0"/>
    <w:rsid w:val="00086C0A"/>
  </w:style>
  <w:style w:type="paragraph" w:styleId="a7">
    <w:name w:val="List Paragraph"/>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cs="Times New Roman"/>
      <w:sz w:val="15"/>
      <w:szCs w:val="15"/>
      <w:lang w:eastAsia="it-IT"/>
    </w:rPr>
  </w:style>
  <w:style w:type="table" w:styleId="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semplice41">
    <w:name w:val="Tabella semplice 41"/>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alloon Text"/>
    <w:basedOn w:val="a"/>
    <w:link w:val="a9"/>
    <w:uiPriority w:val="99"/>
    <w:semiHidden/>
    <w:unhideWhenUsed/>
    <w:rsid w:val="004A27ED"/>
    <w:rPr>
      <w:rFonts w:ascii="Tahoma" w:hAnsi="Tahoma" w:cs="Tahoma"/>
      <w:sz w:val="16"/>
      <w:szCs w:val="16"/>
    </w:rPr>
  </w:style>
  <w:style w:type="character" w:customStyle="1" w:styleId="a9">
    <w:name w:val="Текст выноски Знак"/>
    <w:basedOn w:val="a0"/>
    <w:link w:val="a8"/>
    <w:uiPriority w:val="99"/>
    <w:semiHidden/>
    <w:rsid w:val="004A27ED"/>
    <w:rPr>
      <w:rFonts w:ascii="Tahoma" w:hAnsi="Tahoma" w:cs="Tahoma"/>
      <w:sz w:val="16"/>
      <w:szCs w:val="16"/>
    </w:rPr>
  </w:style>
  <w:style w:type="paragraph" w:styleId="aa">
    <w:name w:val="Body Text"/>
    <w:basedOn w:val="a"/>
    <w:link w:val="ab"/>
    <w:rsid w:val="0051375F"/>
    <w:pPr>
      <w:tabs>
        <w:tab w:val="left" w:pos="0"/>
      </w:tabs>
      <w:jc w:val="both"/>
    </w:pPr>
    <w:rPr>
      <w:rFonts w:ascii="Times New Roman" w:eastAsia="Times New Roman" w:hAnsi="Times New Roman" w:cs="Times New Roman"/>
      <w:i/>
      <w:iCs/>
      <w:szCs w:val="20"/>
      <w:lang w:eastAsia="it-IT"/>
    </w:rPr>
  </w:style>
  <w:style w:type="character" w:customStyle="1" w:styleId="ab">
    <w:name w:val="Основной текст Знак"/>
    <w:basedOn w:val="a0"/>
    <w:link w:val="aa"/>
    <w:rsid w:val="0051375F"/>
    <w:rPr>
      <w:rFonts w:ascii="Times New Roman" w:eastAsia="Times New Roman" w:hAnsi="Times New Roman" w:cs="Times New Roman"/>
      <w:i/>
      <w:iCs/>
      <w:szCs w:val="20"/>
      <w:lang w:eastAsia="it-IT"/>
    </w:rPr>
  </w:style>
</w:styles>
</file>

<file path=word/webSettings.xml><?xml version="1.0" encoding="utf-8"?>
<w:webSettings xmlns:r="http://schemas.openxmlformats.org/officeDocument/2006/relationships" xmlns:w="http://schemas.openxmlformats.org/wordprocessingml/2006/main">
  <w:divs>
    <w:div w:id="35468018">
      <w:bodyDiv w:val="1"/>
      <w:marLeft w:val="0"/>
      <w:marRight w:val="0"/>
      <w:marTop w:val="0"/>
      <w:marBottom w:val="0"/>
      <w:divBdr>
        <w:top w:val="none" w:sz="0" w:space="0" w:color="auto"/>
        <w:left w:val="none" w:sz="0" w:space="0" w:color="auto"/>
        <w:bottom w:val="none" w:sz="0" w:space="0" w:color="auto"/>
        <w:right w:val="none" w:sz="0" w:space="0" w:color="auto"/>
      </w:divBdr>
    </w:div>
    <w:div w:id="4537687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6650699">
      <w:bodyDiv w:val="1"/>
      <w:marLeft w:val="0"/>
      <w:marRight w:val="0"/>
      <w:marTop w:val="0"/>
      <w:marBottom w:val="0"/>
      <w:divBdr>
        <w:top w:val="none" w:sz="0" w:space="0" w:color="auto"/>
        <w:left w:val="none" w:sz="0" w:space="0" w:color="auto"/>
        <w:bottom w:val="none" w:sz="0" w:space="0" w:color="auto"/>
        <w:right w:val="none" w:sz="0" w:space="0" w:color="auto"/>
      </w:divBdr>
    </w:div>
    <w:div w:id="233470910">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25538477">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64876303">
      <w:bodyDiv w:val="1"/>
      <w:marLeft w:val="0"/>
      <w:marRight w:val="0"/>
      <w:marTop w:val="0"/>
      <w:marBottom w:val="0"/>
      <w:divBdr>
        <w:top w:val="none" w:sz="0" w:space="0" w:color="auto"/>
        <w:left w:val="none" w:sz="0" w:space="0" w:color="auto"/>
        <w:bottom w:val="none" w:sz="0" w:space="0" w:color="auto"/>
        <w:right w:val="none" w:sz="0" w:space="0" w:color="auto"/>
      </w:divBdr>
    </w:div>
    <w:div w:id="567233243">
      <w:bodyDiv w:val="1"/>
      <w:marLeft w:val="0"/>
      <w:marRight w:val="0"/>
      <w:marTop w:val="0"/>
      <w:marBottom w:val="0"/>
      <w:divBdr>
        <w:top w:val="none" w:sz="0" w:space="0" w:color="auto"/>
        <w:left w:val="none" w:sz="0" w:space="0" w:color="auto"/>
        <w:bottom w:val="none" w:sz="0" w:space="0" w:color="auto"/>
        <w:right w:val="none" w:sz="0" w:space="0" w:color="auto"/>
      </w:divBdr>
    </w:div>
    <w:div w:id="734861106">
      <w:bodyDiv w:val="1"/>
      <w:marLeft w:val="0"/>
      <w:marRight w:val="0"/>
      <w:marTop w:val="0"/>
      <w:marBottom w:val="0"/>
      <w:divBdr>
        <w:top w:val="none" w:sz="0" w:space="0" w:color="auto"/>
        <w:left w:val="none" w:sz="0" w:space="0" w:color="auto"/>
        <w:bottom w:val="none" w:sz="0" w:space="0" w:color="auto"/>
        <w:right w:val="none" w:sz="0" w:space="0" w:color="auto"/>
      </w:divBdr>
    </w:div>
    <w:div w:id="883634064">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1032265166">
      <w:bodyDiv w:val="1"/>
      <w:marLeft w:val="0"/>
      <w:marRight w:val="0"/>
      <w:marTop w:val="0"/>
      <w:marBottom w:val="0"/>
      <w:divBdr>
        <w:top w:val="none" w:sz="0" w:space="0" w:color="auto"/>
        <w:left w:val="none" w:sz="0" w:space="0" w:color="auto"/>
        <w:bottom w:val="none" w:sz="0" w:space="0" w:color="auto"/>
        <w:right w:val="none" w:sz="0" w:space="0" w:color="auto"/>
      </w:divBdr>
    </w:div>
    <w:div w:id="1142890996">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63618760">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534533089">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995836207">
      <w:bodyDiv w:val="1"/>
      <w:marLeft w:val="0"/>
      <w:marRight w:val="0"/>
      <w:marTop w:val="0"/>
      <w:marBottom w:val="0"/>
      <w:divBdr>
        <w:top w:val="none" w:sz="0" w:space="0" w:color="auto"/>
        <w:left w:val="none" w:sz="0" w:space="0" w:color="auto"/>
        <w:bottom w:val="none" w:sz="0" w:space="0" w:color="auto"/>
        <w:right w:val="none" w:sz="0" w:space="0" w:color="auto"/>
      </w:divBdr>
    </w:div>
    <w:div w:id="2024211385">
      <w:bodyDiv w:val="1"/>
      <w:marLeft w:val="0"/>
      <w:marRight w:val="0"/>
      <w:marTop w:val="0"/>
      <w:marBottom w:val="0"/>
      <w:divBdr>
        <w:top w:val="none" w:sz="0" w:space="0" w:color="auto"/>
        <w:left w:val="none" w:sz="0" w:space="0" w:color="auto"/>
        <w:bottom w:val="none" w:sz="0" w:space="0" w:color="auto"/>
        <w:right w:val="none" w:sz="0" w:space="0" w:color="auto"/>
      </w:divBdr>
    </w:div>
    <w:div w:id="2063013990">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 w:id="214191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4D71CBD7-5775-4D96-BD44-F53B6B52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1234</Words>
  <Characters>7039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6</cp:revision>
  <cp:lastPrinted>2019-01-22T11:06:00Z</cp:lastPrinted>
  <dcterms:created xsi:type="dcterms:W3CDTF">2022-11-14T06:20:00Z</dcterms:created>
  <dcterms:modified xsi:type="dcterms:W3CDTF">2022-11-14T08:12:00Z</dcterms:modified>
</cp:coreProperties>
</file>